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Dipartimento Sociale - Enti Locali - Cultura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-4761</wp:posOffset>
                </wp:positionV>
                <wp:extent cx="644525" cy="6445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28500" y="346250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-4761</wp:posOffset>
                </wp:positionV>
                <wp:extent cx="644525" cy="64452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64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-4761</wp:posOffset>
                </wp:positionV>
                <wp:extent cx="644525" cy="6445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28500" y="346250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-4761</wp:posOffset>
                </wp:positionV>
                <wp:extent cx="644525" cy="64452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525" cy="644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DPG022 Servizio Programmazione Sociale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PR FSE + ABRUZZO 2021-2027</w:t>
      </w:r>
    </w:p>
    <w:p w:rsidR="00000000" w:rsidDel="00000000" w:rsidP="00000000" w:rsidRDefault="00000000" w:rsidRPr="00000000" w14:paraId="00000005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Obiettivo di Policy 4 Un’Europa più sociale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22.0" w:type="dxa"/>
        <w:jc w:val="center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ffffff" w:space="0" w:sz="4" w:val="single"/>
          <w:insideV w:color="ffffff" w:space="0" w:sz="18" w:val="single"/>
        </w:tblBorders>
        <w:tblLayout w:type="fixed"/>
        <w:tblLook w:val="0400"/>
      </w:tblPr>
      <w:tblGrid>
        <w:gridCol w:w="8222"/>
        <w:tblGridChange w:id="0">
          <w:tblGrid>
            <w:gridCol w:w="8222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PRIORITA’ III - Inclusione e protezione sociale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Obiettivo specifico k):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migliorare l'accesso paritario e tempestivo a servizi di qualità, sostenibili e a prezzi accessibili, compresi i servizi che promuovono l'accesso agli alloggi e all'assistenza incentrata [...]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Azione k.3: Supporto all’invecchiamento attivo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Risorse finanziarie: € 3.800.000,00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60" w:before="120" w:lineRule="auto"/>
        <w:ind w:hanging="2"/>
        <w:jc w:val="center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Georgia" w:cs="Georgia" w:eastAsia="Georgia" w:hAnsi="Georgia"/>
          <w:b w:val="1"/>
          <w:bCs w:val="1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2"/>
          <w:szCs w:val="32"/>
          <w:rtl w:val="0"/>
        </w:rPr>
        <w:t xml:space="preserve">“SUPPORTO ALL’INVECCHIAMENTO ATTIVO”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color w:val="00b050"/>
          <w:sz w:val="40"/>
          <w:szCs w:val="40"/>
        </w:rPr>
      </w:pPr>
      <w:r w:rsidDel="00000000" w:rsidR="00000000" w:rsidRPr="00000000">
        <w:rPr>
          <w:rtl w:val="0"/>
        </w:rPr>
        <w:t xml:space="preserve">Regolamento (UE) n. 2021/1060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709" w:firstLine="708"/>
        <w:jc w:val="center"/>
        <w:rPr>
          <w:rFonts w:ascii="Georgia" w:cs="Georgia" w:eastAsia="Georgia" w:hAnsi="Georgia"/>
          <w:b w:val="1"/>
          <w:bCs w:val="1"/>
          <w:sz w:val="34"/>
          <w:szCs w:val="34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4"/>
          <w:szCs w:val="34"/>
          <w:rtl w:val="0"/>
        </w:rPr>
        <w:t xml:space="preserve">Cronoprogramma</w:t>
      </w:r>
    </w:p>
    <w:p w:rsidR="00000000" w:rsidDel="00000000" w:rsidP="00000000" w:rsidRDefault="00000000" w:rsidRPr="00000000" w14:paraId="00000017">
      <w:pPr>
        <w:ind w:left="-709" w:firstLine="708"/>
        <w:jc w:val="center"/>
        <w:rPr>
          <w:rFonts w:ascii="Georgia" w:cs="Georgia" w:eastAsia="Georgia" w:hAnsi="Georgia"/>
          <w:color w:val="00b05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Georgia" w:cs="Georgia" w:eastAsia="Georgia" w:hAnsi="Georgia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Georgia" w:cs="Georgia" w:eastAsia="Georgia" w:hAnsi="Georgia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0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49"/>
        <w:gridCol w:w="83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21"/>
        <w:gridCol w:w="8"/>
        <w:tblGridChange w:id="0">
          <w:tblGrid>
            <w:gridCol w:w="4149"/>
            <w:gridCol w:w="838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21"/>
            <w:gridCol w:w="8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13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Istruzioni per la compilazione:</w:t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Compilare esclusivamente 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Linee di azione progettuali prescelte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(almeno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due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, ad eccezione delle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attività trasversali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Eliminare le attività di riferimento non previste.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È possibile aggiungere ulteriori righe qualora necessario.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Attività di riferimento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M1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M12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13"/>
            <w:shd w:fill="b6d7a8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Attività trasversali </w:t>
            </w:r>
          </w:p>
        </w:tc>
      </w:tr>
      <w:tr>
        <w:trPr>
          <w:cantSplit w:val="0"/>
          <w:trHeight w:val="2133.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Ideazione e progettazione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(L’attività di ideazione e progettazione è ammissibile a decorrere dalla data di pubblicazione della graduatoria definitiva dei progetti finanziati e fino al termine previsto per l’attuazione degli interventi.)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Coordinamento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Segreteria tecnica organizzativa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Monitoraggio e Valutazione delle attività progettuali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Rendicontazione</w:t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Comunicazione/Promozione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14"/>
            <w:shd w:fill="9fc5e8" w:val="clear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Linea di Azione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A  Sport e tempo libero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gridSpan w:val="14"/>
            <w:shd w:fill="9fc5e8" w:val="clear"/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attività motorie di gruppo (ginnastica dolce, yoga, pilates, camminate, danze sociali, ecc.)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Preparazione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Realizzazione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Gestione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13"/>
            <w:shd w:fill="9fc5e8" w:val="clear"/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attività di fruizione del patrimonio ambientale e paesaggistico (es. gruppi di cammino)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Preparazione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Realizzazione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Gestione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13"/>
            <w:shd w:fill="9fc5e8" w:val="clear"/>
            <w:vAlign w:val="center"/>
          </w:tcPr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percorsi informativi di educazione alla salute e all’alimentazione corretta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Preparazione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Realizzazione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Gestione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13"/>
            <w:shd w:fill="9fc5e8" w:val="clear"/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laboratori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espressivi e creativi (pittura, artigianato, fotografia, scrittura)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Preparazione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Realizzazione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Gestione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gridSpan w:val="14"/>
            <w:shd w:fill="f9cb9c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Linea di Azione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B Impegno civile e volontariato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gridSpan w:val="14"/>
            <w:shd w:fill="f9cb9c" w:val="clear"/>
            <w:vAlign w:val="center"/>
          </w:tcPr>
          <w:p w:rsidR="00000000" w:rsidDel="00000000" w:rsidP="00000000" w:rsidRDefault="00000000" w:rsidRPr="00000000" w14:paraId="00000183">
            <w:pPr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iniziative di vicinato solidale e mutuo sostegno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Preparazione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rPr>
                <w:rFonts w:ascii="Calibri" w:cs="Calibri" w:eastAsia="Calibri" w:hAnsi="Calibri"/>
                <w:strike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Realizzazione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Gestione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8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3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49"/>
        <w:gridCol w:w="83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21"/>
        <w:gridCol w:w="1"/>
        <w:tblGridChange w:id="0">
          <w:tblGrid>
            <w:gridCol w:w="4149"/>
            <w:gridCol w:w="838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21"/>
            <w:gridCol w:w="1"/>
          </w:tblGrid>
        </w:tblGridChange>
      </w:tblGrid>
      <w:tr>
        <w:trPr>
          <w:cantSplit w:val="0"/>
          <w:trHeight w:val="552" w:hRule="atLeast"/>
          <w:tblHeader w:val="0"/>
        </w:trPr>
        <w:tc>
          <w:tcPr>
            <w:gridSpan w:val="14"/>
            <w:shd w:fill="f9cb9c" w:val="clear"/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attività di animazione sociale e ricreativa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Preparazione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Realizzazione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Gestione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13"/>
            <w:shd w:fill="f9cb9c" w:val="clear"/>
            <w:vAlign w:val="center"/>
          </w:tcPr>
          <w:p w:rsidR="00000000" w:rsidDel="00000000" w:rsidP="00000000" w:rsidRDefault="00000000" w:rsidRPr="00000000" w14:paraId="000001E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servizi di supporto (es. consegna farmaci o beni alimentari, accompagnamenti presso servizi)</w:t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Preparazione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8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Realizzazione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Gestione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13"/>
            <w:shd w:fill="f9cb9c" w:val="clear"/>
            <w:vAlign w:val="center"/>
          </w:tcPr>
          <w:p w:rsidR="00000000" w:rsidDel="00000000" w:rsidP="00000000" w:rsidRDefault="00000000" w:rsidRPr="00000000" w14:paraId="00000222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attività di volontariato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F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Preparazione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Realizzazione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Gestione del progetto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39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49"/>
        <w:gridCol w:w="83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21"/>
        <w:gridCol w:w="1"/>
        <w:tblGridChange w:id="0">
          <w:tblGrid>
            <w:gridCol w:w="4149"/>
            <w:gridCol w:w="838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21"/>
            <w:gridCol w:w="1"/>
          </w:tblGrid>
        </w:tblGridChange>
      </w:tblGrid>
      <w:tr>
        <w:trPr>
          <w:cantSplit w:val="0"/>
          <w:trHeight w:val="689" w:hRule="atLeast"/>
          <w:tblHeader w:val="0"/>
        </w:trPr>
        <w:tc>
          <w:tcPr>
            <w:gridSpan w:val="14"/>
            <w:shd w:fill="ea9999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Linea di Azione C Promozione sociale e formazione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9" w:hRule="atLeast"/>
          <w:tblHeader w:val="0"/>
        </w:trPr>
        <w:tc>
          <w:tcPr>
            <w:gridSpan w:val="14"/>
            <w:shd w:fill="ea9999" w:val="clear"/>
            <w:vAlign w:val="center"/>
          </w:tcPr>
          <w:p w:rsidR="00000000" w:rsidDel="00000000" w:rsidP="00000000" w:rsidRDefault="00000000" w:rsidRPr="00000000" w14:paraId="00000265">
            <w:pPr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attività cognitive (giochi di memoria, lettura, discussioni di gruppo)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Preparazione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0">
            <w:pPr>
              <w:rPr>
                <w:rFonts w:ascii="Calibri" w:cs="Calibri" w:eastAsia="Calibri" w:hAnsi="Calibri"/>
                <w:strike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Realizzazione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Gestione del progetto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A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76626820"/>
        <w:tag w:val="goog_rdk_0"/>
      </w:sdtPr>
      <w:sdtContent>
        <w:tbl>
          <w:tblPr>
            <w:tblStyle w:val="Table5"/>
            <w:tblW w:w="14394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149"/>
            <w:gridCol w:w="838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21"/>
            <w:gridCol w:w="1"/>
            <w:tblGridChange w:id="0">
              <w:tblGrid>
                <w:gridCol w:w="4149"/>
                <w:gridCol w:w="838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21"/>
                <w:gridCol w:w="1"/>
              </w:tblGrid>
            </w:tblGridChange>
          </w:tblGrid>
          <w:tr>
            <w:trPr>
              <w:cantSplit w:val="0"/>
              <w:trHeight w:val="689" w:hRule="atLeast"/>
              <w:tblHeader w:val="0"/>
            </w:trPr>
            <w:tc>
              <w:tcPr>
                <w:gridSpan w:val="14"/>
                <w:shd w:fill="ea9999" w:val="clear"/>
                <w:vAlign w:val="center"/>
              </w:tcPr>
              <w:p w:rsidR="00000000" w:rsidDel="00000000" w:rsidP="00000000" w:rsidRDefault="00000000" w:rsidRPr="00000000" w14:paraId="0000029B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corsi di alfabetizzazione digitale e uso delle tecnologie, anche con il coinvolgimento delle giovani generazioni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A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Preparazione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A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A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A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A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A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A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B6">
                <w:pPr>
                  <w:rPr>
                    <w:rFonts w:ascii="Calibri" w:cs="Calibri" w:eastAsia="Calibri" w:hAnsi="Calibri"/>
                    <w:strike w:val="1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Realizzazione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B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C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C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C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2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Gestione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C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D0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401740600"/>
        <w:tag w:val="goog_rdk_1"/>
      </w:sdtPr>
      <w:sdtContent>
        <w:tbl>
          <w:tblPr>
            <w:tblStyle w:val="Table6"/>
            <w:tblW w:w="14394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149"/>
            <w:gridCol w:w="838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21"/>
            <w:gridCol w:w="1"/>
            <w:tblGridChange w:id="0">
              <w:tblGrid>
                <w:gridCol w:w="4149"/>
                <w:gridCol w:w="838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21"/>
                <w:gridCol w:w="1"/>
              </w:tblGrid>
            </w:tblGridChange>
          </w:tblGrid>
          <w:tr>
            <w:trPr>
              <w:cantSplit w:val="0"/>
              <w:trHeight w:val="689" w:hRule="atLeast"/>
              <w:tblHeader w:val="0"/>
            </w:trPr>
            <w:tc>
              <w:tcPr>
                <w:gridSpan w:val="14"/>
                <w:shd w:fill="ea9999" w:val="clear"/>
                <w:vAlign w:val="center"/>
              </w:tcPr>
              <w:p w:rsidR="00000000" w:rsidDel="00000000" w:rsidP="00000000" w:rsidRDefault="00000000" w:rsidRPr="00000000" w14:paraId="000002D1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2"/>
                    <w:szCs w:val="22"/>
                    <w:rtl w:val="0"/>
                  </w:rPr>
                  <w:t xml:space="preserve">incontri tematici su salute, storia, lingua, attualità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D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Preparazione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2EC">
                <w:pPr>
                  <w:rPr>
                    <w:rFonts w:ascii="Calibri" w:cs="Calibri" w:eastAsia="Calibri" w:hAnsi="Calibri"/>
                    <w:strike w:val="1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Realizzazione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E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F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F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F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F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F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F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F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F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2F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2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F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Gestione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F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F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F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F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F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2F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0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0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0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0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0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0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06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47569704"/>
        <w:tag w:val="goog_rdk_2"/>
      </w:sdtPr>
      <w:sdtContent>
        <w:tbl>
          <w:tblPr>
            <w:tblStyle w:val="Table7"/>
            <w:tblW w:w="1507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155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1560"/>
            <w:tblGridChange w:id="0">
              <w:tblGrid>
                <w:gridCol w:w="4155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1560"/>
              </w:tblGrid>
            </w:tblGridChange>
          </w:tblGrid>
          <w:tr>
            <w:trPr>
              <w:cantSplit w:val="0"/>
              <w:trHeight w:val="689" w:hRule="atLeast"/>
              <w:tblHeader w:val="0"/>
            </w:trPr>
            <w:tc>
              <w:tcPr>
                <w:gridSpan w:val="14"/>
                <w:shd w:fill="ea9999" w:val="clear"/>
                <w:vAlign w:val="center"/>
              </w:tcPr>
              <w:p w:rsidR="00000000" w:rsidDel="00000000" w:rsidP="00000000" w:rsidRDefault="00000000" w:rsidRPr="00000000" w14:paraId="00000307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iniziative di valorizzazione dell’artigianato e dei mestieri tradizionali</w:t>
                </w:r>
              </w:p>
            </w:tc>
          </w:tr>
        </w:tbl>
      </w:sdtContent>
    </w:sdt>
    <w:p w:rsidR="00000000" w:rsidDel="00000000" w:rsidP="00000000" w:rsidRDefault="00000000" w:rsidRPr="00000000" w14:paraId="00000315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56496429"/>
        <w:tag w:val="goog_rdk_3"/>
      </w:sdtPr>
      <w:sdtContent>
        <w:tbl>
          <w:tblPr>
            <w:tblStyle w:val="Table8"/>
            <w:tblW w:w="15098.000000000002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149"/>
            <w:gridCol w:w="838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21"/>
            <w:tblGridChange w:id="0">
              <w:tblGrid>
                <w:gridCol w:w="4149"/>
                <w:gridCol w:w="838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21"/>
              </w:tblGrid>
            </w:tblGridChange>
          </w:tblGrid>
          <w:tr>
            <w:trPr>
              <w:cantSplit w:val="0"/>
              <w:trHeight w:val="50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1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Preparazione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1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1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1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1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1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1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1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1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1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23">
                <w:pPr>
                  <w:rPr>
                    <w:rFonts w:ascii="Calibri" w:cs="Calibri" w:eastAsia="Calibri" w:hAnsi="Calibri"/>
                    <w:strike w:val="1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Realizzazione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2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2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Gestione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3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3D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0537410"/>
        <w:tag w:val="goog_rdk_4"/>
      </w:sdtPr>
      <w:sdtContent>
        <w:tbl>
          <w:tblPr>
            <w:tblStyle w:val="Table9"/>
            <w:tblW w:w="15075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155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780"/>
            <w:gridCol w:w="1560"/>
            <w:tblGridChange w:id="0">
              <w:tblGrid>
                <w:gridCol w:w="4155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780"/>
                <w:gridCol w:w="1560"/>
              </w:tblGrid>
            </w:tblGridChange>
          </w:tblGrid>
          <w:tr>
            <w:trPr>
              <w:cantSplit w:val="0"/>
              <w:trHeight w:val="689" w:hRule="atLeast"/>
              <w:tblHeader w:val="0"/>
            </w:trPr>
            <w:tc>
              <w:tcPr>
                <w:gridSpan w:val="14"/>
                <w:shd w:fill="ea9999" w:val="clear"/>
                <w:vAlign w:val="center"/>
              </w:tcPr>
              <w:p w:rsidR="00000000" w:rsidDel="00000000" w:rsidP="00000000" w:rsidRDefault="00000000" w:rsidRPr="00000000" w14:paraId="0000033E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Attività intergenerazionali, come visite nelle scuole, laboratori con bambini o giovani, progetti di tutoraggio e mentoring</w:t>
                </w:r>
              </w:p>
            </w:tc>
          </w:tr>
        </w:tbl>
      </w:sdtContent>
    </w:sdt>
    <w:p w:rsidR="00000000" w:rsidDel="00000000" w:rsidP="00000000" w:rsidRDefault="00000000" w:rsidRPr="00000000" w14:paraId="0000034C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70409917"/>
        <w:tag w:val="goog_rdk_5"/>
      </w:sdtPr>
      <w:sdtContent>
        <w:tbl>
          <w:tblPr>
            <w:tblStyle w:val="Table10"/>
            <w:tblW w:w="15098.000000000002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149"/>
            <w:gridCol w:w="838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21"/>
            <w:tblGridChange w:id="0">
              <w:tblGrid>
                <w:gridCol w:w="4149"/>
                <w:gridCol w:w="838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21"/>
              </w:tblGrid>
            </w:tblGridChange>
          </w:tblGrid>
          <w:tr>
            <w:trPr>
              <w:cantSplit w:val="0"/>
              <w:trHeight w:val="50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4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Preparazione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4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4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5A">
                <w:pPr>
                  <w:rPr>
                    <w:rFonts w:ascii="Calibri" w:cs="Calibri" w:eastAsia="Calibri" w:hAnsi="Calibri"/>
                    <w:strike w:val="1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Realizzazione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5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6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6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6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6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6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6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6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2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6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Gestione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6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6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6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6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6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6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6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6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7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7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7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7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7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92975030"/>
        <w:tag w:val="goog_rdk_6"/>
      </w:sdtPr>
      <w:sdtContent>
        <w:tbl>
          <w:tblPr>
            <w:tblStyle w:val="Table11"/>
            <w:tblW w:w="14394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149"/>
            <w:gridCol w:w="838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21"/>
            <w:gridCol w:w="1"/>
            <w:tblGridChange w:id="0">
              <w:tblGrid>
                <w:gridCol w:w="4149"/>
                <w:gridCol w:w="838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21"/>
                <w:gridCol w:w="1"/>
              </w:tblGrid>
            </w:tblGridChange>
          </w:tblGrid>
          <w:tr>
            <w:trPr>
              <w:cantSplit w:val="0"/>
              <w:trHeight w:val="689" w:hRule="atLeast"/>
              <w:tblHeader w:val="0"/>
            </w:trPr>
            <w:tc>
              <w:tcPr>
                <w:gridSpan w:val="14"/>
                <w:shd w:fill="cccccc" w:val="clear"/>
                <w:vAlign w:val="center"/>
              </w:tcPr>
              <w:p w:rsidR="00000000" w:rsidDel="00000000" w:rsidP="00000000" w:rsidRDefault="00000000" w:rsidRPr="00000000" w14:paraId="00000376">
                <w:pPr>
                  <w:jc w:val="center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Linea di Azione D Supporto psicologico e counseling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89" w:hRule="atLeast"/>
              <w:tblHeader w:val="0"/>
            </w:trPr>
            <w:tc>
              <w:tcPr>
                <w:gridSpan w:val="14"/>
                <w:shd w:fill="cccccc" w:val="clear"/>
                <w:vAlign w:val="center"/>
              </w:tcPr>
              <w:p w:rsidR="00000000" w:rsidDel="00000000" w:rsidP="00000000" w:rsidRDefault="00000000" w:rsidRPr="00000000" w14:paraId="00000384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sessioni individuali e di gruppo di counseling e sostegno psicologico</w:t>
                </w:r>
              </w:p>
            </w:tc>
          </w:tr>
          <w:tr>
            <w:trPr>
              <w:cantSplit w:val="0"/>
              <w:trHeight w:val="50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9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Preparazione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9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9F">
                <w:pPr>
                  <w:rPr>
                    <w:rFonts w:ascii="Calibri" w:cs="Calibri" w:eastAsia="Calibri" w:hAnsi="Calibri"/>
                    <w:strike w:val="1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Realizzazione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A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2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A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Gestione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A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A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A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B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B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B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B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B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B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B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B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B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B9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02644301"/>
        <w:tag w:val="goog_rdk_7"/>
      </w:sdtPr>
      <w:sdtContent>
        <w:tbl>
          <w:tblPr>
            <w:tblStyle w:val="Table12"/>
            <w:tblW w:w="14394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149"/>
            <w:gridCol w:w="838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21"/>
            <w:gridCol w:w="1"/>
            <w:tblGridChange w:id="0">
              <w:tblGrid>
                <w:gridCol w:w="4149"/>
                <w:gridCol w:w="838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21"/>
                <w:gridCol w:w="1"/>
              </w:tblGrid>
            </w:tblGridChange>
          </w:tblGrid>
          <w:tr>
            <w:trPr>
              <w:cantSplit w:val="0"/>
              <w:trHeight w:val="689" w:hRule="atLeast"/>
              <w:tblHeader w:val="0"/>
            </w:trPr>
            <w:tc>
              <w:tcPr>
                <w:gridSpan w:val="14"/>
                <w:shd w:fill="cccccc" w:val="clear"/>
                <w:vAlign w:val="center"/>
              </w:tcPr>
              <w:p w:rsidR="00000000" w:rsidDel="00000000" w:rsidP="00000000" w:rsidRDefault="00000000" w:rsidRPr="00000000" w14:paraId="000003BA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percorsi informativi di prevenzione e gestione delle difficoltà legate all’invecchiamento</w:t>
                </w:r>
              </w:p>
            </w:tc>
          </w:tr>
          <w:tr>
            <w:trPr>
              <w:cantSplit w:val="0"/>
              <w:trHeight w:val="50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C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Preparazione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C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C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C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C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C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C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C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D5">
                <w:pPr>
                  <w:rPr>
                    <w:rFonts w:ascii="Calibri" w:cs="Calibri" w:eastAsia="Calibri" w:hAnsi="Calibri"/>
                    <w:strike w:val="1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Realizzazione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D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E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E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2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Gestione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3E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EF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58262368"/>
        <w:tag w:val="goog_rdk_8"/>
      </w:sdtPr>
      <w:sdtContent>
        <w:tbl>
          <w:tblPr>
            <w:tblStyle w:val="Table13"/>
            <w:tblW w:w="14394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149"/>
            <w:gridCol w:w="838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21"/>
            <w:gridCol w:w="1"/>
            <w:tblGridChange w:id="0">
              <w:tblGrid>
                <w:gridCol w:w="4149"/>
                <w:gridCol w:w="838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21"/>
                <w:gridCol w:w="1"/>
              </w:tblGrid>
            </w:tblGridChange>
          </w:tblGrid>
          <w:tr>
            <w:trPr>
              <w:cantSplit w:val="0"/>
              <w:trHeight w:val="689" w:hRule="atLeast"/>
              <w:tblHeader w:val="0"/>
            </w:trPr>
            <w:tc>
              <w:tcPr>
                <w:gridSpan w:val="14"/>
                <w:shd w:fill="b7b7b7" w:val="clear"/>
                <w:vAlign w:val="center"/>
              </w:tcPr>
              <w:p w:rsidR="00000000" w:rsidDel="00000000" w:rsidP="00000000" w:rsidRDefault="00000000" w:rsidRPr="00000000" w14:paraId="000003F0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Percorsi informativi di prevenzione contro le truffe agli anziani </w:t>
                </w:r>
              </w:p>
            </w:tc>
          </w:tr>
          <w:tr>
            <w:trPr>
              <w:cantSplit w:val="0"/>
              <w:trHeight w:val="50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3F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Preparazione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3F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0B">
                <w:pPr>
                  <w:rPr>
                    <w:rFonts w:ascii="Calibri" w:cs="Calibri" w:eastAsia="Calibri" w:hAnsi="Calibri"/>
                    <w:strike w:val="1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Realizzazione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0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1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2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1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Gestione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1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1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1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1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1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1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1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2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2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2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2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2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25">
      <w:pPr>
        <w:widowControl w:val="0"/>
        <w:spacing w:line="276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10561137"/>
        <w:tag w:val="goog_rdk_9"/>
      </w:sdtPr>
      <w:sdtContent>
        <w:tbl>
          <w:tblPr>
            <w:tblStyle w:val="Table14"/>
            <w:tblW w:w="14394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149"/>
            <w:gridCol w:w="838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19"/>
            <w:gridCol w:w="921"/>
            <w:gridCol w:w="1"/>
            <w:tblGridChange w:id="0">
              <w:tblGrid>
                <w:gridCol w:w="4149"/>
                <w:gridCol w:w="838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19"/>
                <w:gridCol w:w="921"/>
                <w:gridCol w:w="1"/>
              </w:tblGrid>
            </w:tblGridChange>
          </w:tblGrid>
          <w:tr>
            <w:trPr>
              <w:cantSplit w:val="0"/>
              <w:trHeight w:val="689" w:hRule="atLeast"/>
              <w:tblHeader w:val="0"/>
            </w:trPr>
            <w:tc>
              <w:tcPr>
                <w:gridSpan w:val="14"/>
                <w:shd w:fill="b7b7b7" w:val="clear"/>
                <w:vAlign w:val="center"/>
              </w:tcPr>
              <w:p w:rsidR="00000000" w:rsidDel="00000000" w:rsidP="00000000" w:rsidRDefault="00000000" w:rsidRPr="00000000" w14:paraId="00000426">
                <w:pPr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laboratori di educazione emotiva e relazionale</w:t>
                </w:r>
              </w:p>
            </w:tc>
          </w:tr>
          <w:tr>
            <w:trPr>
              <w:cantSplit w:val="0"/>
              <w:trHeight w:val="504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3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Preparazione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3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1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441">
                <w:pPr>
                  <w:rPr>
                    <w:rFonts w:ascii="Calibri" w:cs="Calibri" w:eastAsia="Calibri" w:hAnsi="Calibri"/>
                    <w:strike w:val="1"/>
                    <w:sz w:val="24"/>
                    <w:szCs w:val="24"/>
                    <w:highlight w:val="yellow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Realizzazione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B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C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44D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2" w:hRule="atLeast"/>
              <w:tblHeader w:val="0"/>
            </w:trPr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4E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sz w:val="24"/>
                    <w:szCs w:val="24"/>
                    <w:rtl w:val="0"/>
                  </w:rPr>
                  <w:t xml:space="preserve">Gestione del progetto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4F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50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51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52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53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54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55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56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57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58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59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bottom w:color="000000" w:space="0" w:sz="4" w:val="single"/>
                </w:tcBorders>
                <w:vAlign w:val="center"/>
              </w:tcPr>
              <w:p w:rsidR="00000000" w:rsidDel="00000000" w:rsidP="00000000" w:rsidRDefault="00000000" w:rsidRPr="00000000" w14:paraId="0000045A">
                <w:pPr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45B">
      <w:pPr>
        <w:widowControl w:val="0"/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6" w:w="16838" w:orient="landscape"/>
      <w:pgMar w:bottom="992" w:top="2381" w:left="1134" w:right="1418" w:header="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63">
    <w:pPr>
      <w:tabs>
        <w:tab w:val="center" w:leader="none" w:pos="4819"/>
        <w:tab w:val="right" w:leader="none" w:pos="9638"/>
      </w:tabs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16"/>
        <w:szCs w:val="16"/>
        <w:rtl w:val="0"/>
      </w:rPr>
      <w:t xml:space="preserve">PR FSE+ 2021-2027 Abruzzo  - Avviso “Supporto all’invecchiamento attivo”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5C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  <w:rtl w:val="0"/>
      </w:rPr>
      <w:t xml:space="preserve"> </w:t>
    </w:r>
  </w:p>
  <w:p w:rsidR="00000000" w:rsidDel="00000000" w:rsidP="00000000" w:rsidRDefault="00000000" w:rsidRPr="00000000" w14:paraId="0000045D">
    <w:pPr>
      <w:widowControl w:val="0"/>
      <w:jc w:val="center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1565910</wp:posOffset>
          </wp:positionH>
          <wp:positionV relativeFrom="paragraph">
            <wp:posOffset>272</wp:posOffset>
          </wp:positionV>
          <wp:extent cx="6026150" cy="796290"/>
          <wp:effectExtent b="0" l="0" r="0" t="0"/>
          <wp:wrapSquare wrapText="bothSides" distB="0" distT="0" distL="0" distR="0"/>
          <wp:docPr descr="Immagine che contiene schermata, testo, Carattere, Elementi grafici&#10;&#10;Descrizione generata automaticamente" id="9" name="image1.png"/>
          <a:graphic>
            <a:graphicData uri="http://schemas.openxmlformats.org/drawingml/2006/picture">
              <pic:pic>
                <pic:nvPicPr>
                  <pic:cNvPr descr="Immagine che contiene schermata, testo, Carattere, Elementi grafici&#10;&#10;Descrizione generata automaticamente" id="0" name="image1.png"/>
                  <pic:cNvPicPr preferRelativeResize="0"/>
                </pic:nvPicPr>
                <pic:blipFill>
                  <a:blip r:embed="rId1"/>
                  <a:srcRect b="-188" l="-24" r="-24" t="-188"/>
                  <a:stretch>
                    <a:fillRect/>
                  </a:stretch>
                </pic:blipFill>
                <pic:spPr>
                  <a:xfrm>
                    <a:off x="0" y="0"/>
                    <a:ext cx="6026150" cy="7962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5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5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6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61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62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jc w:val="right"/>
      <w:rPr>
        <w:rFonts w:ascii="Georgia" w:cs="Georgia" w:eastAsia="Georgia" w:hAnsi="Georgia"/>
        <w:b w:val="1"/>
        <w:bCs w:val="1"/>
        <w:color w:val="000000"/>
      </w:rPr>
    </w:pPr>
    <w:r w:rsidDel="00000000" w:rsidR="00000000" w:rsidRPr="00000000">
      <w:rPr>
        <w:rFonts w:ascii="Georgia" w:cs="Georgia" w:eastAsia="Georgia" w:hAnsi="Georgia"/>
        <w:b w:val="1"/>
        <w:bCs w:val="1"/>
        <w:rtl w:val="0"/>
      </w:rPr>
      <w:t xml:space="preserve">Allegato </w:t>
    </w:r>
    <w:r w:rsidDel="00000000" w:rsidR="00000000" w:rsidRPr="00000000">
      <w:rPr>
        <w:rFonts w:ascii="Georgia" w:cs="Georgia" w:eastAsia="Georgia" w:hAnsi="Georgia"/>
        <w:b w:val="1"/>
        <w:bCs w:val="1"/>
        <w:color w:val="000000"/>
        <w:rtl w:val="0"/>
      </w:rPr>
      <w:t xml:space="preserve">D- Cronoprogramma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99"/>
    <w:rsid w:val="00C34385"/>
    <w:rPr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Intestazione">
    <w:name w:val="header"/>
    <w:basedOn w:val="Normale"/>
    <w:link w:val="IntestazioneCarattere"/>
    <w:uiPriority w:val="99"/>
    <w:unhideWhenUsed w:val="1"/>
    <w:rsid w:val="00C34385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34385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C34385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34385"/>
    <w:rPr>
      <w:rFonts w:ascii="Times New Roman" w:cs="Times New Roman" w:eastAsia="Times New Roman" w:hAnsi="Times New Roman"/>
      <w:sz w:val="24"/>
      <w:szCs w:val="20"/>
      <w:lang w:eastAsia="it-IT"/>
    </w:rPr>
  </w:style>
  <w:style w:type="table" w:styleId="a" w:customStyle="1">
    <w:basedOn w:val="TableNormal2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rPr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Pr>
      <w:sz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table" w:styleId="a3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bLXZ24E8ddEio+6OUQugbsYvGw==">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2025-10-24T09:36:00Z</dcterms:created>
  <dc:creator>giulia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e532de34-4d33-43fb-8f21-9de6496776d8</vt:lpwstr>
  </property>
</Properties>
</file>