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DADF" w14:textId="77777777" w:rsidR="00E3247D" w:rsidRDefault="00E3247D" w:rsidP="00331554">
      <w:pPr>
        <w:jc w:val="center"/>
        <w:rPr>
          <w:rFonts w:ascii="Tahoma" w:hAnsi="Tahoma" w:cs="Tahoma"/>
          <w:sz w:val="20"/>
        </w:rPr>
      </w:pPr>
    </w:p>
    <w:p w14:paraId="11B54BC5" w14:textId="77777777" w:rsidR="003D2C1F" w:rsidRDefault="003D2C1F" w:rsidP="00331554">
      <w:pPr>
        <w:jc w:val="center"/>
        <w:rPr>
          <w:rFonts w:ascii="Tahoma" w:hAnsi="Tahoma" w:cs="Tahoma"/>
          <w:sz w:val="20"/>
        </w:rPr>
      </w:pPr>
    </w:p>
    <w:p w14:paraId="7328853A" w14:textId="43CDB7F4" w:rsidR="003D2C1F" w:rsidRPr="000753F3" w:rsidRDefault="00856087" w:rsidP="00331554">
      <w:pPr>
        <w:jc w:val="center"/>
        <w:rPr>
          <w:rFonts w:ascii="Tahoma" w:hAnsi="Tahoma" w:cs="Tahoma"/>
          <w:i/>
          <w:iCs/>
          <w:sz w:val="20"/>
        </w:rPr>
      </w:pPr>
      <w:r w:rsidRPr="000753F3">
        <w:rPr>
          <w:b w:val="0"/>
          <w:i/>
          <w:iCs/>
          <w:sz w:val="24"/>
          <w:szCs w:val="24"/>
        </w:rPr>
        <w:t xml:space="preserve">Versione </w:t>
      </w:r>
      <w:r w:rsidR="00A33086">
        <w:rPr>
          <w:b w:val="0"/>
          <w:i/>
          <w:iCs/>
          <w:sz w:val="24"/>
          <w:szCs w:val="24"/>
        </w:rPr>
        <w:t>9</w:t>
      </w:r>
      <w:r w:rsidRPr="000753F3">
        <w:rPr>
          <w:b w:val="0"/>
          <w:i/>
          <w:iCs/>
          <w:sz w:val="24"/>
          <w:szCs w:val="24"/>
        </w:rPr>
        <w:t xml:space="preserve">.0 </w:t>
      </w:r>
      <w:r w:rsidR="00A33086">
        <w:rPr>
          <w:b w:val="0"/>
          <w:i/>
          <w:iCs/>
          <w:sz w:val="24"/>
          <w:szCs w:val="24"/>
        </w:rPr>
        <w:t>Ottobre</w:t>
      </w:r>
      <w:r w:rsidRPr="000753F3">
        <w:rPr>
          <w:b w:val="0"/>
          <w:i/>
          <w:iCs/>
          <w:sz w:val="24"/>
          <w:szCs w:val="24"/>
        </w:rPr>
        <w:t xml:space="preserve"> 202</w:t>
      </w:r>
      <w:r w:rsidR="00A33086">
        <w:rPr>
          <w:b w:val="0"/>
          <w:i/>
          <w:iCs/>
          <w:sz w:val="24"/>
          <w:szCs w:val="24"/>
        </w:rPr>
        <w:t>2</w:t>
      </w:r>
    </w:p>
    <w:p w14:paraId="748BF8E7" w14:textId="77777777" w:rsidR="003D2C1F" w:rsidRDefault="003D2C1F" w:rsidP="00331554">
      <w:pPr>
        <w:jc w:val="center"/>
        <w:rPr>
          <w:rFonts w:ascii="Tahoma" w:hAnsi="Tahoma" w:cs="Tahoma"/>
          <w:sz w:val="20"/>
        </w:rPr>
      </w:pPr>
    </w:p>
    <w:p w14:paraId="38D8B96B" w14:textId="77777777" w:rsidR="00013B9C" w:rsidRDefault="00013B9C" w:rsidP="00013B9C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6 Sezione </w:t>
      </w:r>
      <w:r w:rsidR="00287C1C">
        <w:rPr>
          <w:b w:val="0"/>
          <w:sz w:val="36"/>
          <w:szCs w:val="36"/>
        </w:rPr>
        <w:t>C</w:t>
      </w:r>
    </w:p>
    <w:p w14:paraId="6D4E0F51" w14:textId="77777777" w:rsidR="00013B9C" w:rsidRDefault="00013B9C" w:rsidP="00013B9C">
      <w:pPr>
        <w:jc w:val="center"/>
        <w:rPr>
          <w:b w:val="0"/>
          <w:sz w:val="36"/>
          <w:szCs w:val="36"/>
        </w:rPr>
      </w:pPr>
    </w:p>
    <w:p w14:paraId="66AE8146" w14:textId="77777777" w:rsidR="00013B9C" w:rsidRDefault="00013B9C" w:rsidP="00013B9C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“CHECK LIST CONTROLLO DI I LIVELLO APPALTI PUBBLICI”</w:t>
      </w:r>
    </w:p>
    <w:p w14:paraId="4FA2352B" w14:textId="77777777" w:rsidR="00013B9C" w:rsidRDefault="00013B9C" w:rsidP="00013B9C">
      <w:pPr>
        <w:jc w:val="center"/>
        <w:rPr>
          <w:rFonts w:eastAsia="Georgia" w:cs="Arial"/>
          <w:b w:val="0"/>
          <w:sz w:val="32"/>
          <w:szCs w:val="36"/>
        </w:rPr>
      </w:pPr>
    </w:p>
    <w:p w14:paraId="1CDE8B30" w14:textId="77777777" w:rsidR="001C191F" w:rsidRDefault="00013B9C" w:rsidP="00013B9C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287C1C">
        <w:rPr>
          <w:rFonts w:eastAsia="Georgia" w:cs="Arial"/>
          <w:b w:val="0"/>
          <w:sz w:val="32"/>
          <w:szCs w:val="36"/>
        </w:rPr>
        <w:t>C8</w:t>
      </w:r>
    </w:p>
    <w:p w14:paraId="208E7EBD" w14:textId="77777777" w:rsidR="00287C1C" w:rsidRDefault="00287C1C" w:rsidP="00013B9C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b w:val="0"/>
          <w:sz w:val="32"/>
          <w:szCs w:val="36"/>
        </w:rPr>
        <w:t xml:space="preserve">PROCEDURA NEGOZIATA </w:t>
      </w:r>
    </w:p>
    <w:p w14:paraId="15A0EB62" w14:textId="77777777" w:rsidR="00013B9C" w:rsidRPr="002441EE" w:rsidRDefault="00287C1C" w:rsidP="00013B9C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b w:val="0"/>
          <w:sz w:val="32"/>
          <w:szCs w:val="36"/>
        </w:rPr>
        <w:t>SOPRASOGLIA SENZA BANDO</w:t>
      </w:r>
    </w:p>
    <w:p w14:paraId="5972D675" w14:textId="77777777" w:rsidR="00013B9C" w:rsidRDefault="00013B9C" w:rsidP="00013B9C">
      <w:pPr>
        <w:jc w:val="center"/>
        <w:rPr>
          <w:rFonts w:eastAsia="Georgia" w:cs="Arial"/>
          <w:b w:val="0"/>
          <w:sz w:val="36"/>
          <w:szCs w:val="30"/>
        </w:rPr>
      </w:pPr>
    </w:p>
    <w:p w14:paraId="259A27C3" w14:textId="77777777" w:rsidR="00013B9C" w:rsidRDefault="00013B9C" w:rsidP="00013B9C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14:paraId="25F434D7" w14:textId="77777777" w:rsidR="00013B9C" w:rsidRDefault="00013B9C" w:rsidP="00013B9C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14:paraId="249BDD25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0A7FA165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5D5F6812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30286636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18E60022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4A9FDC03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013B9C" w:rsidRPr="00CD0368" w14:paraId="5AA9829D" w14:textId="77777777" w:rsidTr="00B92724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14:paraId="71C839C0" w14:textId="77777777" w:rsidR="00013B9C" w:rsidRPr="0017001C" w:rsidRDefault="00013B9C" w:rsidP="00B92724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295C72B6" w14:textId="77777777" w:rsidR="00200943" w:rsidRPr="00C2419D" w:rsidRDefault="00287C1C">
            <w:pPr>
              <w:pStyle w:val="Nessunaspaziatura"/>
              <w:spacing w:line="360" w:lineRule="auto"/>
              <w:jc w:val="center"/>
              <w:rPr>
                <w:color w:val="FFFFFF" w:themeColor="background1"/>
                <w:sz w:val="20"/>
              </w:rPr>
            </w:pPr>
            <w:r w:rsidRPr="00287C1C">
              <w:rPr>
                <w:color w:val="FFFFFF" w:themeColor="background1"/>
                <w:sz w:val="20"/>
              </w:rPr>
              <w:t xml:space="preserve">SEZIONE C8_PROCEDURA NEGOZIATA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287C1C">
              <w:rPr>
                <w:b/>
                <w:color w:val="FFFFFF" w:themeColor="background1"/>
                <w:sz w:val="20"/>
              </w:rPr>
              <w:t>SOPRASOGLIA SENZA BANDO</w:t>
            </w:r>
          </w:p>
        </w:tc>
      </w:tr>
      <w:tr w:rsidR="00013B9C" w:rsidRPr="005D6FF0" w14:paraId="2FA235F4" w14:textId="77777777" w:rsidTr="00B92724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14:paraId="34049A5A" w14:textId="77777777" w:rsidR="00013B9C" w:rsidRPr="005D6FF0" w:rsidRDefault="00013B9C" w:rsidP="00B92724">
            <w:pPr>
              <w:rPr>
                <w:b w:val="0"/>
                <w:bCs/>
              </w:rPr>
            </w:pPr>
          </w:p>
        </w:tc>
      </w:tr>
    </w:tbl>
    <w:p w14:paraId="7CFCA183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02CD108F" w14:textId="77777777" w:rsidR="00013B9C" w:rsidRDefault="00013B9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tbl>
      <w:tblPr>
        <w:tblStyle w:val="Grigliatabellachiara1"/>
        <w:tblpPr w:leftFromText="141" w:rightFromText="141" w:vertAnchor="text" w:horzAnchor="margin" w:tblpY="322"/>
        <w:tblW w:w="4802" w:type="pct"/>
        <w:tblLayout w:type="fixed"/>
        <w:tblLook w:val="04A0" w:firstRow="1" w:lastRow="0" w:firstColumn="1" w:lastColumn="0" w:noHBand="0" w:noVBand="1"/>
      </w:tblPr>
      <w:tblGrid>
        <w:gridCol w:w="1242"/>
        <w:gridCol w:w="6945"/>
        <w:gridCol w:w="580"/>
        <w:gridCol w:w="697"/>
      </w:tblGrid>
      <w:tr w:rsidR="00DF278A" w:rsidRPr="00137886" w14:paraId="1A04B685" w14:textId="77777777" w:rsidTr="00C2419D">
        <w:trPr>
          <w:trHeight w:hRule="exact" w:val="855"/>
        </w:trPr>
        <w:tc>
          <w:tcPr>
            <w:tcW w:w="1242" w:type="dxa"/>
          </w:tcPr>
          <w:p w14:paraId="1000FC11" w14:textId="77777777" w:rsidR="00200943" w:rsidRDefault="00200943" w:rsidP="00C2419D">
            <w:pPr>
              <w:pStyle w:val="Nessunaspaziatura"/>
              <w:ind w:right="6613"/>
              <w:rPr>
                <w:b/>
                <w:smallCaps/>
                <w:sz w:val="26"/>
                <w:szCs w:val="26"/>
              </w:rPr>
            </w:pPr>
          </w:p>
        </w:tc>
        <w:tc>
          <w:tcPr>
            <w:tcW w:w="6945" w:type="dxa"/>
          </w:tcPr>
          <w:p w14:paraId="10D2E1E9" w14:textId="77777777" w:rsidR="00DF278A" w:rsidRPr="00137886" w:rsidRDefault="00DF278A" w:rsidP="00D7024F">
            <w:pPr>
              <w:pStyle w:val="Nessunaspaziatura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Procedura negoziata senza previa pubblicazione di un bando di gara (art.63)</w:t>
            </w:r>
          </w:p>
        </w:tc>
        <w:tc>
          <w:tcPr>
            <w:tcW w:w="580" w:type="dxa"/>
          </w:tcPr>
          <w:p w14:paraId="053167F0" w14:textId="77777777"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536D0FD1" w14:textId="77777777"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137886" w14:paraId="041EB35F" w14:textId="77777777" w:rsidTr="00C2419D">
        <w:trPr>
          <w:trHeight w:hRule="exact" w:val="855"/>
        </w:trPr>
        <w:tc>
          <w:tcPr>
            <w:tcW w:w="1242" w:type="dxa"/>
          </w:tcPr>
          <w:p w14:paraId="41DACDE1" w14:textId="77777777"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14:paraId="0219081C" w14:textId="77777777"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1</w:t>
            </w:r>
          </w:p>
        </w:tc>
        <w:tc>
          <w:tcPr>
            <w:tcW w:w="6945" w:type="dxa"/>
          </w:tcPr>
          <w:p w14:paraId="1558C5B5" w14:textId="77777777"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14:paraId="09A578B1" w14:textId="77777777"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La determina di affidamento a quale dei seguenti presupposti di ricorso alla procedura negoziata senza bando fa riferimento?</w:t>
            </w:r>
          </w:p>
          <w:p w14:paraId="2C13D0CE" w14:textId="77777777" w:rsidR="00200943" w:rsidRPr="00C2419D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</w:p>
          <w:p w14:paraId="0F3E32A6" w14:textId="77777777" w:rsidR="00200943" w:rsidRDefault="00200943">
            <w:pPr>
              <w:pStyle w:val="Nessunaspaziatura"/>
              <w:rPr>
                <w:b/>
                <w:smallCaps/>
                <w:sz w:val="26"/>
                <w:szCs w:val="26"/>
              </w:rPr>
            </w:pPr>
          </w:p>
        </w:tc>
        <w:tc>
          <w:tcPr>
            <w:tcW w:w="580" w:type="dxa"/>
          </w:tcPr>
          <w:p w14:paraId="6029CC8A" w14:textId="77777777"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E98B9DA" w14:textId="77777777"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137886" w14:paraId="63C80371" w14:textId="77777777" w:rsidTr="00C2419D">
        <w:trPr>
          <w:trHeight w:hRule="exact" w:val="824"/>
        </w:trPr>
        <w:tc>
          <w:tcPr>
            <w:tcW w:w="1242" w:type="dxa"/>
          </w:tcPr>
          <w:p w14:paraId="28D3E874" w14:textId="77777777"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14:paraId="648972AB" w14:textId="77777777"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a</w:t>
            </w:r>
          </w:p>
        </w:tc>
        <w:tc>
          <w:tcPr>
            <w:tcW w:w="6945" w:type="dxa"/>
          </w:tcPr>
          <w:p w14:paraId="080103BC" w14:textId="77777777"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qualora non sia stata presentata alcuna offerta, ne’ alcuna domanda di partecipazione (art. 63, comma 2 lettera a)</w:t>
            </w:r>
          </w:p>
          <w:p w14:paraId="29F8EF35" w14:textId="77777777"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14:paraId="4DFD88AA" w14:textId="77777777"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14:paraId="1270B562" w14:textId="77777777"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14:paraId="08EB18FE" w14:textId="77777777"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14:paraId="3E2A7814" w14:textId="77777777" w:rsidR="00DF278A" w:rsidRPr="001E7A25" w:rsidRDefault="00DF278A" w:rsidP="00D7024F">
            <w:pPr>
              <w:spacing w:line="276" w:lineRule="auto"/>
              <w:ind w:left="313" w:hanging="142"/>
              <w:jc w:val="both"/>
              <w:rPr>
                <w:rFonts w:ascii="Tahoma" w:hAnsi="Tahoma" w:cs="Tahoma"/>
                <w:szCs w:val="24"/>
              </w:rPr>
            </w:pPr>
          </w:p>
          <w:p w14:paraId="7E4D6CC1" w14:textId="77777777"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14:paraId="7B5231FA" w14:textId="77777777"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14:paraId="1B544C6B" w14:textId="77777777"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14:paraId="0C045D72" w14:textId="77777777"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14:paraId="1E819736" w14:textId="77777777" w:rsidR="00DF278A" w:rsidRPr="001E7A25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14:paraId="6C92C051" w14:textId="77777777"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14:paraId="54E8CB20" w14:textId="77777777"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80" w:type="dxa"/>
          </w:tcPr>
          <w:p w14:paraId="01C57374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0EEAE10A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14:paraId="50885D44" w14:textId="77777777" w:rsidTr="00C2419D">
        <w:trPr>
          <w:trHeight w:hRule="exact" w:val="1107"/>
        </w:trPr>
        <w:tc>
          <w:tcPr>
            <w:tcW w:w="1242" w:type="dxa"/>
          </w:tcPr>
          <w:p w14:paraId="0B38E97C" w14:textId="77777777"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14:paraId="2161EEF3" w14:textId="77777777"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14:paraId="45189CE5" w14:textId="77777777"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b</w:t>
            </w:r>
          </w:p>
        </w:tc>
        <w:tc>
          <w:tcPr>
            <w:tcW w:w="6945" w:type="dxa"/>
          </w:tcPr>
          <w:p w14:paraId="5C47D502" w14:textId="77777777"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14:paraId="4AC38312" w14:textId="77777777"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quando i lavori, le forniture o i servizi possono essere forniti unicamente da un determinato operatore economico (art.63 comma 2 lettera b)</w:t>
            </w:r>
          </w:p>
        </w:tc>
        <w:tc>
          <w:tcPr>
            <w:tcW w:w="580" w:type="dxa"/>
          </w:tcPr>
          <w:p w14:paraId="49881F1B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061E3949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14:paraId="1593ABF2" w14:textId="77777777" w:rsidTr="00C2419D">
        <w:trPr>
          <w:trHeight w:hRule="exact" w:val="1162"/>
        </w:trPr>
        <w:tc>
          <w:tcPr>
            <w:tcW w:w="1242" w:type="dxa"/>
          </w:tcPr>
          <w:p w14:paraId="1A6ED8F1" w14:textId="77777777"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14:paraId="298543DC" w14:textId="77777777"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c</w:t>
            </w:r>
          </w:p>
        </w:tc>
        <w:tc>
          <w:tcPr>
            <w:tcW w:w="6945" w:type="dxa"/>
          </w:tcPr>
          <w:p w14:paraId="78890C23" w14:textId="77777777"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</w:p>
          <w:p w14:paraId="3CA383EA" w14:textId="77777777"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qualora i prodotti oggetto dell’appalto siano fabbricati esclusivamente a scopo di ricerca, sperimentazione, studio</w:t>
            </w:r>
            <w:r w:rsidR="00A377C8">
              <w:rPr>
                <w:rFonts w:ascii="Tahoma" w:hAnsi="Tahoma" w:cs="Tahoma"/>
                <w:bCs/>
                <w:noProof/>
                <w:sz w:val="20"/>
                <w:szCs w:val="22"/>
              </w:rPr>
              <w:t xml:space="preserve"> (art.63 comma 3 lettera c</w:t>
            </w: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)</w:t>
            </w:r>
          </w:p>
        </w:tc>
        <w:tc>
          <w:tcPr>
            <w:tcW w:w="580" w:type="dxa"/>
          </w:tcPr>
          <w:p w14:paraId="680882BE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298CB1F4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14:paraId="34F0E649" w14:textId="77777777" w:rsidTr="00C2419D">
        <w:trPr>
          <w:trHeight w:hRule="exact" w:val="731"/>
        </w:trPr>
        <w:tc>
          <w:tcPr>
            <w:tcW w:w="1242" w:type="dxa"/>
          </w:tcPr>
          <w:p w14:paraId="5D380F45" w14:textId="77777777"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lastRenderedPageBreak/>
              <w:t>d</w:t>
            </w:r>
          </w:p>
        </w:tc>
        <w:tc>
          <w:tcPr>
            <w:tcW w:w="6945" w:type="dxa"/>
          </w:tcPr>
          <w:p w14:paraId="4AAEB849" w14:textId="77777777"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nel caso di consegne complementari (art.63 comma 3 lettera b)</w:t>
            </w:r>
          </w:p>
        </w:tc>
        <w:tc>
          <w:tcPr>
            <w:tcW w:w="580" w:type="dxa"/>
          </w:tcPr>
          <w:p w14:paraId="2BE0A9C7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64DE084A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14:paraId="368AA236" w14:textId="77777777" w:rsidTr="00C2419D">
        <w:trPr>
          <w:trHeight w:hRule="exact" w:val="976"/>
        </w:trPr>
        <w:tc>
          <w:tcPr>
            <w:tcW w:w="1242" w:type="dxa"/>
          </w:tcPr>
          <w:p w14:paraId="18BF4B79" w14:textId="77777777"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e</w:t>
            </w:r>
          </w:p>
        </w:tc>
        <w:tc>
          <w:tcPr>
            <w:tcW w:w="6945" w:type="dxa"/>
          </w:tcPr>
          <w:p w14:paraId="7DBF2956" w14:textId="77777777"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altre forniture (sul mercato delle materie prime o a condizioni particolarmente vantaggiose) (art.63 comma 3 lettera c, d)</w:t>
            </w:r>
          </w:p>
        </w:tc>
        <w:tc>
          <w:tcPr>
            <w:tcW w:w="580" w:type="dxa"/>
          </w:tcPr>
          <w:p w14:paraId="29A1B3EA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B7FF299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14:paraId="2CEB4BEA" w14:textId="77777777" w:rsidTr="00C2419D">
        <w:trPr>
          <w:trHeight w:hRule="exact" w:val="848"/>
        </w:trPr>
        <w:tc>
          <w:tcPr>
            <w:tcW w:w="1242" w:type="dxa"/>
          </w:tcPr>
          <w:p w14:paraId="7F7DC828" w14:textId="77777777"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f</w:t>
            </w:r>
          </w:p>
        </w:tc>
        <w:tc>
          <w:tcPr>
            <w:tcW w:w="6945" w:type="dxa"/>
          </w:tcPr>
          <w:p w14:paraId="17749EDE" w14:textId="77777777"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per appalti di servizi a seguito di un concorso di progettazione da aggiudicare al vincitore ((art.63 comma 4)</w:t>
            </w:r>
          </w:p>
        </w:tc>
        <w:tc>
          <w:tcPr>
            <w:tcW w:w="580" w:type="dxa"/>
          </w:tcPr>
          <w:p w14:paraId="6FFF79B2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6EC93B5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14:paraId="7F43DF8B" w14:textId="77777777" w:rsidTr="00C2419D">
        <w:trPr>
          <w:trHeight w:hRule="exact" w:val="1272"/>
        </w:trPr>
        <w:tc>
          <w:tcPr>
            <w:tcW w:w="1242" w:type="dxa"/>
          </w:tcPr>
          <w:p w14:paraId="59CC1C95" w14:textId="77777777"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g</w:t>
            </w:r>
          </w:p>
        </w:tc>
        <w:tc>
          <w:tcPr>
            <w:tcW w:w="6945" w:type="dxa"/>
          </w:tcPr>
          <w:p w14:paraId="06717266" w14:textId="77777777"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nuovi lavori o servizi, consistenti nella ripetizione di lavori o servizi analoghi, gia’ affidati all’operatore economico aggiudicatario dell’appalto iniziale (art.63 comma 5)</w:t>
            </w:r>
          </w:p>
        </w:tc>
        <w:tc>
          <w:tcPr>
            <w:tcW w:w="580" w:type="dxa"/>
          </w:tcPr>
          <w:p w14:paraId="493E669B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79F320F2" w14:textId="77777777"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A0213" w:rsidRPr="00137886" w14:paraId="76BAB4C5" w14:textId="77777777" w:rsidTr="00C90B02">
        <w:trPr>
          <w:trHeight w:hRule="exact" w:val="1272"/>
        </w:trPr>
        <w:tc>
          <w:tcPr>
            <w:tcW w:w="1242" w:type="dxa"/>
          </w:tcPr>
          <w:p w14:paraId="69E3CC9B" w14:textId="77777777" w:rsidR="00DA0213" w:rsidRDefault="00DA0213" w:rsidP="00A377C8">
            <w:pPr>
              <w:pStyle w:val="Nessunaspaziatura"/>
              <w:ind w:left="313" w:right="66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</w:p>
          <w:p w14:paraId="632D52EA" w14:textId="77777777" w:rsidR="00DA0213" w:rsidRDefault="00DA0213" w:rsidP="00A377C8">
            <w:pPr>
              <w:pStyle w:val="Nessunaspaziatura"/>
              <w:ind w:left="313" w:right="66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2</w:t>
            </w:r>
          </w:p>
        </w:tc>
        <w:tc>
          <w:tcPr>
            <w:tcW w:w="6945" w:type="dxa"/>
          </w:tcPr>
          <w:p w14:paraId="5CD2B778" w14:textId="77777777"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14:paraId="1AD555FB" w14:textId="77777777" w:rsidR="00200943" w:rsidRDefault="00DA021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Ove la stazione appaltante abbia individuato gli operatori economici da invitare, l’invito è stato rivolto ad almento 5 operatori, se esiste un numero tale di soggetti idonei? (art. 63, comma 6)</w:t>
            </w:r>
          </w:p>
        </w:tc>
        <w:tc>
          <w:tcPr>
            <w:tcW w:w="580" w:type="dxa"/>
          </w:tcPr>
          <w:p w14:paraId="05503A6E" w14:textId="77777777" w:rsidR="00DA0213" w:rsidRPr="00137886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71DE42EF" w14:textId="77777777" w:rsidR="00DA0213" w:rsidRPr="00137886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</w:tbl>
    <w:p w14:paraId="73B5E3C6" w14:textId="77777777"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14:paraId="23F006A9" w14:textId="77777777"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14:paraId="4A3C523E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072BEDFE" w14:textId="77777777" w:rsidR="00B27FB2" w:rsidRDefault="00B27FB2" w:rsidP="00B27FB2">
      <w:pPr>
        <w:jc w:val="center"/>
        <w:rPr>
          <w:b w:val="0"/>
          <w:sz w:val="36"/>
          <w:szCs w:val="36"/>
        </w:rPr>
      </w:pPr>
    </w:p>
    <w:sectPr w:rsidR="00B27FB2" w:rsidSect="00E247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A9E91" w14:textId="77777777" w:rsidR="00CB7783" w:rsidRDefault="00CB7783">
      <w:r>
        <w:separator/>
      </w:r>
    </w:p>
  </w:endnote>
  <w:endnote w:type="continuationSeparator" w:id="0">
    <w:p w14:paraId="1B4B0D6C" w14:textId="77777777" w:rsidR="00CB7783" w:rsidRDefault="00CB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99E09" w14:textId="77777777" w:rsidR="00013B9C" w:rsidRDefault="00013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DD3E" w14:textId="77777777" w:rsidR="00B27FB2" w:rsidRDefault="00A33086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w:pict w14:anchorId="1F3F73DA">
        <v:line id="Connettore diritto 4" o:spid="_x0000_s2049" style="position:absolute;left:0;text-align:left;z-index:251660288;visibility:visible;mso-wrap-distance-top:-3e-5mm;mso-wrap-distance-bottom:-3e-5mm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18D05F94" w14:textId="76745C9B" w:rsidR="00B27FB2" w:rsidRDefault="00E24714" w:rsidP="00A33086">
    <w:pPr>
      <w:pStyle w:val="Pidipagina"/>
      <w:jc w:val="center"/>
    </w:pPr>
    <w:r>
      <w:rPr>
        <w:rFonts w:ascii="Calibri" w:hAnsi="Calibri"/>
        <w:i/>
        <w:color w:val="244061"/>
        <w:sz w:val="20"/>
      </w:rPr>
      <w:t>Dipartimento Presidenza - Servizio Autorità di Gestione Unica FESR – FSE 2014-2020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36BB" w14:textId="77777777" w:rsidR="00013B9C" w:rsidRDefault="00013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D81B" w14:textId="77777777" w:rsidR="00CB7783" w:rsidRDefault="00CB7783">
      <w:r>
        <w:separator/>
      </w:r>
    </w:p>
  </w:footnote>
  <w:footnote w:type="continuationSeparator" w:id="0">
    <w:p w14:paraId="0E6AFA68" w14:textId="77777777" w:rsidR="00CB7783" w:rsidRDefault="00CB7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F1B5" w14:textId="77777777" w:rsidR="00013B9C" w:rsidRDefault="00013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8736" w14:textId="77777777" w:rsidR="00E24714" w:rsidRDefault="00A33086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w:pict w14:anchorId="55048F2F">
        <v:group id="Gruppo 225" o:spid="_x0000_s2052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<v:rect id="Rettangolo 11" o:spid="_x0000_s2065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<v:rect id="Rectangle 4" o:spid="_x0000_s2064" style="position:absolute;left:9636;top:4777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fit-shape-to-text:t" inset="0,0,0,0">
              <w:txbxContent>
                <w:p w14:paraId="604C466A" w14:textId="77777777" w:rsidR="00E24714" w:rsidRDefault="00E24714" w:rsidP="00E24714"/>
              </w:txbxContent>
            </v:textbox>
          </v:rect>
          <v:rect id="Rectangle 5" o:spid="_x0000_s2063" style="position:absolute;left:11759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<v:textbox style="mso-fit-shape-to-text:t" inset="0,0,0,0">
              <w:txbxContent>
                <w:p w14:paraId="5EF4DF24" w14:textId="77777777" w:rsidR="00E24714" w:rsidRDefault="00E24714" w:rsidP="00E24714"/>
              </w:txbxContent>
            </v:textbox>
          </v:rect>
          <v:rect id="Rectangle 6" o:spid="_x0000_s2062" style="position:absolute;left:18588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fit-shape-to-text:t" inset="0,0,0,0">
              <w:txbxContent>
                <w:p w14:paraId="5DB6E85F" w14:textId="77777777" w:rsidR="00E24714" w:rsidRDefault="00E24714" w:rsidP="00E24714"/>
              </w:txbxContent>
            </v:textbox>
          </v:rect>
          <v:rect id="Rectangle 7" o:spid="_x0000_s2061" style="position:absolute;left:20252;top:5296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fit-shape-to-text:t" inset="0,0,0,0">
              <w:txbxContent>
                <w:p w14:paraId="2EA6798B" w14:textId="77777777" w:rsidR="00E24714" w:rsidRDefault="00E24714" w:rsidP="00E24714"/>
              </w:txbxContent>
            </v:textbox>
          </v:rect>
          <v:rect id="Rectangle 8" o:spid="_x0000_s2060" style="position:absolute;left:25867;top:5296;width:1070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<v:textbox style="mso-fit-shape-to-text:t" inset="0,0,0,0">
              <w:txbxContent>
                <w:p w14:paraId="4117DB3F" w14:textId="77777777" w:rsidR="00E24714" w:rsidRDefault="00E24714" w:rsidP="00E24714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<v:imagedata r:id="rId1" o:title=""/>
          </v:shape>
          <v:rect id="Rectangle 10" o:spid="_x0000_s2058" style="position:absolute;left:37023;top:528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<v:textbox style="mso-fit-shape-to-text:t" inset="0,0,0,0">
              <w:txbxContent>
                <w:p w14:paraId="6067F211" w14:textId="77777777" w:rsidR="00E24714" w:rsidRDefault="00E24714" w:rsidP="00E24714"/>
              </w:txbxContent>
            </v:textbox>
          </v:rect>
          <v:rect id="Rectangle 11" o:spid="_x0000_s2057" style="position:absolute;top:651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<v:textbox style="mso-fit-shape-to-text:t" inset="0,0,0,0">
              <w:txbxContent>
                <w:p w14:paraId="3763ABDE" w14:textId="77777777" w:rsidR="00E24714" w:rsidRDefault="00E24714" w:rsidP="00E24714"/>
              </w:txbxContent>
            </v:textbox>
          </v:rect>
          <v:shape id="Picture 12" o:spid="_x0000_s2056" type="#_x0000_t75" style="position:absolute;left:2835;top:46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<v:imagedata r:id="rId2" o:title=""/>
          </v:shape>
          <v:shape id="Picture 13" o:spid="_x0000_s2055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<v:imagedata r:id="rId3" o:title=""/>
          </v:shape>
          <v:shape id="Picture 14" o:spid="_x0000_s2054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<v:imagedata r:id="rId4" o:title=""/>
          </v:shape>
          <v:shape id="Picture 15" o:spid="_x0000_s2053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<v:imagedata r:id="rId5" o:title=""/>
          </v:shape>
        </v:group>
      </w:pict>
    </w:r>
    <w:r>
      <w:rPr>
        <w:noProof/>
      </w:rPr>
      <w:pict w14:anchorId="2AF5D91D">
        <v:shapetype id="_x0000_t202" coordsize="21600,21600" o:spt="202" path="m,l,21600r21600,l21600,xe">
          <v:stroke joinstyle="miter"/>
          <v:path gradientshapeok="t" o:connecttype="rect"/>
        </v:shapetype>
        <v:shape id="Casella di testo 7" o:spid="_x0000_s2051" type="#_x0000_t202" style="position:absolute;margin-left:538.6pt;margin-top:27.1pt;width:460.7pt;height:12pt;z-index:25166131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<v:textbox style="mso-fit-shape-to-text:t" inset=",0,,0">
            <w:txbxContent>
              <w:p w14:paraId="76E0E39A" w14:textId="77777777" w:rsidR="00E24714" w:rsidRDefault="009A2BA5" w:rsidP="00E24714">
                <w:pPr>
                  <w:rPr>
                    <w:b w:val="0"/>
                    <w:color w:val="FFFFFF" w:themeColor="background1"/>
                  </w:rPr>
                </w:pPr>
                <w:r>
                  <w:rPr>
                    <w:b w:val="0"/>
                  </w:rPr>
                  <w:fldChar w:fldCharType="begin"/>
                </w:r>
                <w:r w:rsidR="00E24714">
                  <w:instrText>PAGE   \* MERGEFORMAT</w:instrText>
                </w:r>
                <w:r>
                  <w:rPr>
                    <w:b w:val="0"/>
                  </w:rPr>
                  <w:fldChar w:fldCharType="separate"/>
                </w:r>
                <w:r w:rsidR="00856087" w:rsidRPr="00856087">
                  <w:rPr>
                    <w:b w:val="0"/>
                    <w:noProof/>
                    <w:color w:val="FFFFFF" w:themeColor="background1"/>
                  </w:rPr>
                  <w:t>1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E24714">
      <w:rPr>
        <w:b w:val="0"/>
        <w:i/>
        <w:color w:val="365F91" w:themeColor="accent1" w:themeShade="BF"/>
      </w:rPr>
      <w:tab/>
    </w:r>
  </w:p>
  <w:p w14:paraId="1450C96F" w14:textId="77777777"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14:paraId="7A4C5E3E" w14:textId="77777777" w:rsidR="00E24714" w:rsidRDefault="00A33086" w:rsidP="00E24714">
    <w:pPr>
      <w:rPr>
        <w:b w:val="0"/>
        <w:i/>
        <w:color w:val="17365D" w:themeColor="text2" w:themeShade="BF"/>
      </w:rPr>
    </w:pPr>
    <w:r>
      <w:rPr>
        <w:noProof/>
      </w:rPr>
      <w:pict w14:anchorId="3496FB9D">
        <v:line id="Connettore 1 6" o:spid="_x0000_s2050" style="position:absolute;z-index:251662336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<v:shadow on="t" color="black" opacity="24903f" origin=",.5" offset="0,.55556mm"/>
          <o:lock v:ext="edit" shapetype="f"/>
        </v:line>
      </w:pict>
    </w:r>
  </w:p>
  <w:p w14:paraId="5EC87632" w14:textId="77777777"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6_</w:t>
    </w:r>
    <w:r>
      <w:rPr>
        <w:b w:val="0"/>
        <w:i/>
        <w:color w:val="17365D" w:themeColor="text2" w:themeShade="BF"/>
        <w:sz w:val="18"/>
      </w:rPr>
      <w:t xml:space="preserve">SEZIONE </w:t>
    </w:r>
    <w:r w:rsidR="00013B9C">
      <w:rPr>
        <w:b w:val="0"/>
        <w:i/>
        <w:color w:val="17365D" w:themeColor="text2" w:themeShade="BF"/>
        <w:sz w:val="18"/>
      </w:rPr>
      <w:t>A</w:t>
    </w:r>
  </w:p>
  <w:p w14:paraId="4B6B37CD" w14:textId="77777777" w:rsidR="00B27FB2" w:rsidRPr="00B27FB2" w:rsidRDefault="00B27FB2" w:rsidP="00B27FB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EF803" w14:textId="77777777" w:rsidR="00013B9C" w:rsidRDefault="00013B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3040586">
    <w:abstractNumId w:val="20"/>
  </w:num>
  <w:num w:numId="2" w16cid:durableId="1840732695">
    <w:abstractNumId w:val="0"/>
  </w:num>
  <w:num w:numId="3" w16cid:durableId="1147553823">
    <w:abstractNumId w:val="12"/>
  </w:num>
  <w:num w:numId="4" w16cid:durableId="2002076420">
    <w:abstractNumId w:val="4"/>
  </w:num>
  <w:num w:numId="5" w16cid:durableId="1276330119">
    <w:abstractNumId w:val="13"/>
  </w:num>
  <w:num w:numId="6" w16cid:durableId="27880458">
    <w:abstractNumId w:val="19"/>
  </w:num>
  <w:num w:numId="7" w16cid:durableId="1954903089">
    <w:abstractNumId w:val="22"/>
  </w:num>
  <w:num w:numId="8" w16cid:durableId="985166464">
    <w:abstractNumId w:val="6"/>
  </w:num>
  <w:num w:numId="9" w16cid:durableId="275136677">
    <w:abstractNumId w:val="24"/>
  </w:num>
  <w:num w:numId="10" w16cid:durableId="1486164432">
    <w:abstractNumId w:val="29"/>
  </w:num>
  <w:num w:numId="11" w16cid:durableId="1258900466">
    <w:abstractNumId w:val="1"/>
  </w:num>
  <w:num w:numId="12" w16cid:durableId="1514569399">
    <w:abstractNumId w:val="21"/>
  </w:num>
  <w:num w:numId="13" w16cid:durableId="294216672">
    <w:abstractNumId w:val="17"/>
  </w:num>
  <w:num w:numId="14" w16cid:durableId="1659503501">
    <w:abstractNumId w:val="26"/>
  </w:num>
  <w:num w:numId="15" w16cid:durableId="1524172054">
    <w:abstractNumId w:val="8"/>
  </w:num>
  <w:num w:numId="16" w16cid:durableId="1580671612">
    <w:abstractNumId w:val="23"/>
  </w:num>
  <w:num w:numId="17" w16cid:durableId="1724329941">
    <w:abstractNumId w:val="3"/>
  </w:num>
  <w:num w:numId="18" w16cid:durableId="2027176361">
    <w:abstractNumId w:val="10"/>
  </w:num>
  <w:num w:numId="19" w16cid:durableId="62263466">
    <w:abstractNumId w:val="2"/>
  </w:num>
  <w:num w:numId="20" w16cid:durableId="2077391806">
    <w:abstractNumId w:val="5"/>
  </w:num>
  <w:num w:numId="21" w16cid:durableId="707491661">
    <w:abstractNumId w:val="18"/>
  </w:num>
  <w:num w:numId="22" w16cid:durableId="785151281">
    <w:abstractNumId w:val="7"/>
  </w:num>
  <w:num w:numId="23" w16cid:durableId="1536648917">
    <w:abstractNumId w:val="16"/>
  </w:num>
  <w:num w:numId="24" w16cid:durableId="1986008327">
    <w:abstractNumId w:val="25"/>
  </w:num>
  <w:num w:numId="25" w16cid:durableId="1721588417">
    <w:abstractNumId w:val="14"/>
  </w:num>
  <w:num w:numId="26" w16cid:durableId="149175598">
    <w:abstractNumId w:val="9"/>
  </w:num>
  <w:num w:numId="27" w16cid:durableId="1706128481">
    <w:abstractNumId w:val="27"/>
  </w:num>
  <w:num w:numId="28" w16cid:durableId="1864052793">
    <w:abstractNumId w:val="28"/>
  </w:num>
  <w:num w:numId="29" w16cid:durableId="558832371">
    <w:abstractNumId w:val="11"/>
  </w:num>
  <w:num w:numId="30" w16cid:durableId="2272333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67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E56"/>
    <w:rsid w:val="00005B78"/>
    <w:rsid w:val="00013B9C"/>
    <w:rsid w:val="00014BF1"/>
    <w:rsid w:val="00032882"/>
    <w:rsid w:val="000330EE"/>
    <w:rsid w:val="00035236"/>
    <w:rsid w:val="00051A24"/>
    <w:rsid w:val="00064E94"/>
    <w:rsid w:val="00065B21"/>
    <w:rsid w:val="00067D4C"/>
    <w:rsid w:val="000753F3"/>
    <w:rsid w:val="00082D36"/>
    <w:rsid w:val="0008530B"/>
    <w:rsid w:val="00087A56"/>
    <w:rsid w:val="00096112"/>
    <w:rsid w:val="00096B1B"/>
    <w:rsid w:val="000A4FD9"/>
    <w:rsid w:val="000A7A94"/>
    <w:rsid w:val="000B0545"/>
    <w:rsid w:val="000B4060"/>
    <w:rsid w:val="000B528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6D0F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C191F"/>
    <w:rsid w:val="001D0F1F"/>
    <w:rsid w:val="001D2518"/>
    <w:rsid w:val="001E16CE"/>
    <w:rsid w:val="001E1F7C"/>
    <w:rsid w:val="001E7A25"/>
    <w:rsid w:val="001F4BF7"/>
    <w:rsid w:val="001F5872"/>
    <w:rsid w:val="001F5B54"/>
    <w:rsid w:val="001F5DA1"/>
    <w:rsid w:val="00200943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7069C"/>
    <w:rsid w:val="00285F79"/>
    <w:rsid w:val="00287C1C"/>
    <w:rsid w:val="0029067F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28AB"/>
    <w:rsid w:val="00305794"/>
    <w:rsid w:val="003070C6"/>
    <w:rsid w:val="00310C0F"/>
    <w:rsid w:val="00331554"/>
    <w:rsid w:val="00332289"/>
    <w:rsid w:val="003402C2"/>
    <w:rsid w:val="0034767F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2C1F"/>
    <w:rsid w:val="003D6249"/>
    <w:rsid w:val="003D6E30"/>
    <w:rsid w:val="003D786C"/>
    <w:rsid w:val="003E7650"/>
    <w:rsid w:val="0041359A"/>
    <w:rsid w:val="004218F4"/>
    <w:rsid w:val="00423158"/>
    <w:rsid w:val="00431669"/>
    <w:rsid w:val="00432B28"/>
    <w:rsid w:val="00435663"/>
    <w:rsid w:val="00441AE9"/>
    <w:rsid w:val="0044523F"/>
    <w:rsid w:val="004503FA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41CB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2651B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48E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76BE0"/>
    <w:rsid w:val="00683318"/>
    <w:rsid w:val="0068394A"/>
    <w:rsid w:val="00696118"/>
    <w:rsid w:val="006976B4"/>
    <w:rsid w:val="006B0E90"/>
    <w:rsid w:val="006B1BD0"/>
    <w:rsid w:val="006B65A2"/>
    <w:rsid w:val="006C060A"/>
    <w:rsid w:val="006E1506"/>
    <w:rsid w:val="006E1C42"/>
    <w:rsid w:val="006E6335"/>
    <w:rsid w:val="006E78F6"/>
    <w:rsid w:val="006F3312"/>
    <w:rsid w:val="006F3DE0"/>
    <w:rsid w:val="006F6CC8"/>
    <w:rsid w:val="00713961"/>
    <w:rsid w:val="0071436B"/>
    <w:rsid w:val="007278E7"/>
    <w:rsid w:val="00730351"/>
    <w:rsid w:val="00737F7C"/>
    <w:rsid w:val="007401F9"/>
    <w:rsid w:val="00743157"/>
    <w:rsid w:val="007522B1"/>
    <w:rsid w:val="00785CF6"/>
    <w:rsid w:val="00790A4E"/>
    <w:rsid w:val="0079327B"/>
    <w:rsid w:val="007A28AC"/>
    <w:rsid w:val="007A38E0"/>
    <w:rsid w:val="007A79F7"/>
    <w:rsid w:val="007B24D8"/>
    <w:rsid w:val="007B2F6A"/>
    <w:rsid w:val="007C0C51"/>
    <w:rsid w:val="007C73ED"/>
    <w:rsid w:val="007C7ADA"/>
    <w:rsid w:val="007D2972"/>
    <w:rsid w:val="007E12C2"/>
    <w:rsid w:val="007E15B5"/>
    <w:rsid w:val="007E3618"/>
    <w:rsid w:val="00812CA0"/>
    <w:rsid w:val="00814412"/>
    <w:rsid w:val="00821E4C"/>
    <w:rsid w:val="00843B53"/>
    <w:rsid w:val="008460C8"/>
    <w:rsid w:val="008520AC"/>
    <w:rsid w:val="00856087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20F7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2BA5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68A"/>
    <w:rsid w:val="00A04A34"/>
    <w:rsid w:val="00A22A1A"/>
    <w:rsid w:val="00A27A96"/>
    <w:rsid w:val="00A3031E"/>
    <w:rsid w:val="00A33086"/>
    <w:rsid w:val="00A377C8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E7364"/>
    <w:rsid w:val="00AF017A"/>
    <w:rsid w:val="00AF694E"/>
    <w:rsid w:val="00B036B5"/>
    <w:rsid w:val="00B151FA"/>
    <w:rsid w:val="00B165FA"/>
    <w:rsid w:val="00B170FA"/>
    <w:rsid w:val="00B27FB2"/>
    <w:rsid w:val="00B3195B"/>
    <w:rsid w:val="00B33B43"/>
    <w:rsid w:val="00B37B0A"/>
    <w:rsid w:val="00B5240E"/>
    <w:rsid w:val="00B558CB"/>
    <w:rsid w:val="00B6577A"/>
    <w:rsid w:val="00B82887"/>
    <w:rsid w:val="00B835C4"/>
    <w:rsid w:val="00B838FD"/>
    <w:rsid w:val="00B85387"/>
    <w:rsid w:val="00B86A4F"/>
    <w:rsid w:val="00B9503D"/>
    <w:rsid w:val="00BA12D5"/>
    <w:rsid w:val="00BA282A"/>
    <w:rsid w:val="00BA4A27"/>
    <w:rsid w:val="00BB64A4"/>
    <w:rsid w:val="00BC7C71"/>
    <w:rsid w:val="00BE5D51"/>
    <w:rsid w:val="00BE6CFA"/>
    <w:rsid w:val="00BE6DDD"/>
    <w:rsid w:val="00C049CE"/>
    <w:rsid w:val="00C06ED9"/>
    <w:rsid w:val="00C20FF8"/>
    <w:rsid w:val="00C21B96"/>
    <w:rsid w:val="00C2419D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329"/>
    <w:rsid w:val="00C838DB"/>
    <w:rsid w:val="00C85E15"/>
    <w:rsid w:val="00C90B02"/>
    <w:rsid w:val="00C94251"/>
    <w:rsid w:val="00C956BD"/>
    <w:rsid w:val="00C962A9"/>
    <w:rsid w:val="00C979A2"/>
    <w:rsid w:val="00CA0702"/>
    <w:rsid w:val="00CA5CFC"/>
    <w:rsid w:val="00CA7829"/>
    <w:rsid w:val="00CB7783"/>
    <w:rsid w:val="00CB7FAA"/>
    <w:rsid w:val="00CC35BF"/>
    <w:rsid w:val="00CC4599"/>
    <w:rsid w:val="00CD0060"/>
    <w:rsid w:val="00CD10E7"/>
    <w:rsid w:val="00CD23F7"/>
    <w:rsid w:val="00CD4625"/>
    <w:rsid w:val="00CD787E"/>
    <w:rsid w:val="00CE4510"/>
    <w:rsid w:val="00CF7D89"/>
    <w:rsid w:val="00D11556"/>
    <w:rsid w:val="00D141A7"/>
    <w:rsid w:val="00D15277"/>
    <w:rsid w:val="00D163D0"/>
    <w:rsid w:val="00D221AD"/>
    <w:rsid w:val="00D2566C"/>
    <w:rsid w:val="00D2735B"/>
    <w:rsid w:val="00D3792E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0213"/>
    <w:rsid w:val="00DA28D8"/>
    <w:rsid w:val="00DA2B74"/>
    <w:rsid w:val="00DB1EDA"/>
    <w:rsid w:val="00DB2BFF"/>
    <w:rsid w:val="00DB43F6"/>
    <w:rsid w:val="00DB7B2E"/>
    <w:rsid w:val="00DC5FE6"/>
    <w:rsid w:val="00DD5C87"/>
    <w:rsid w:val="00DD5CB9"/>
    <w:rsid w:val="00DE19C0"/>
    <w:rsid w:val="00DE5109"/>
    <w:rsid w:val="00DF1FF6"/>
    <w:rsid w:val="00DF278A"/>
    <w:rsid w:val="00E01EE9"/>
    <w:rsid w:val="00E034D3"/>
    <w:rsid w:val="00E03B41"/>
    <w:rsid w:val="00E03C13"/>
    <w:rsid w:val="00E040F8"/>
    <w:rsid w:val="00E05C73"/>
    <w:rsid w:val="00E075BE"/>
    <w:rsid w:val="00E13B91"/>
    <w:rsid w:val="00E172CA"/>
    <w:rsid w:val="00E24714"/>
    <w:rsid w:val="00E31A3F"/>
    <w:rsid w:val="00E3247D"/>
    <w:rsid w:val="00E43B0F"/>
    <w:rsid w:val="00E471DC"/>
    <w:rsid w:val="00E52BE9"/>
    <w:rsid w:val="00E537A1"/>
    <w:rsid w:val="00E63226"/>
    <w:rsid w:val="00E81EE1"/>
    <w:rsid w:val="00E97182"/>
    <w:rsid w:val="00EA440A"/>
    <w:rsid w:val="00EA6FF9"/>
    <w:rsid w:val="00EA7B44"/>
    <w:rsid w:val="00EB13C0"/>
    <w:rsid w:val="00EB3129"/>
    <w:rsid w:val="00EB6B39"/>
    <w:rsid w:val="00EC16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1A0C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 fillcolor="white">
      <v:fill color="white"/>
    </o:shapedefaults>
    <o:shapelayout v:ext="edit">
      <o:idmap v:ext="edit" data="1"/>
    </o:shapelayout>
  </w:shapeDefaults>
  <w:decimalSymbol w:val=","/>
  <w:listSeparator w:val=";"/>
  <w14:docId w14:val="77BE188C"/>
  <w15:docId w15:val="{DB9976AC-7279-4C9D-B2CE-EB011B45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gliatabellachiara1">
    <w:name w:val="Griglia tabella chiara1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EB39D-4216-4834-ABD0-6DD41DFEBA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5660DE-6428-460C-84BF-DC8A4A6D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Paola</cp:lastModifiedBy>
  <cp:revision>95</cp:revision>
  <cp:lastPrinted>2009-12-23T09:39:00Z</cp:lastPrinted>
  <dcterms:created xsi:type="dcterms:W3CDTF">2016-10-12T14:28:00Z</dcterms:created>
  <dcterms:modified xsi:type="dcterms:W3CDTF">2022-10-04T08:50:00Z</dcterms:modified>
</cp:coreProperties>
</file>