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D9AF" w14:textId="48616799" w:rsidR="00B27068" w:rsidRPr="00DF3BEF" w:rsidRDefault="00202461" w:rsidP="00202461">
      <w:pPr>
        <w:jc w:val="center"/>
        <w:rPr>
          <w:i/>
          <w:iCs/>
        </w:rPr>
      </w:pPr>
      <w:r w:rsidRPr="00DF3BEF">
        <w:rPr>
          <w:b w:val="0"/>
          <w:i/>
          <w:iCs/>
        </w:rPr>
        <w:t xml:space="preserve">Versione </w:t>
      </w:r>
      <w:r w:rsidR="008C4FC2">
        <w:rPr>
          <w:b w:val="0"/>
          <w:i/>
          <w:iCs/>
        </w:rPr>
        <w:t>9</w:t>
      </w:r>
      <w:r w:rsidRPr="00DF3BEF">
        <w:rPr>
          <w:b w:val="0"/>
          <w:i/>
          <w:iCs/>
        </w:rPr>
        <w:t xml:space="preserve">.0 </w:t>
      </w:r>
      <w:r w:rsidR="008C4FC2">
        <w:rPr>
          <w:b w:val="0"/>
          <w:i/>
          <w:iCs/>
        </w:rPr>
        <w:t>Ottobre</w:t>
      </w:r>
      <w:r w:rsidRPr="00DF3BEF">
        <w:rPr>
          <w:b w:val="0"/>
          <w:i/>
          <w:iCs/>
        </w:rPr>
        <w:t xml:space="preserve"> 202</w:t>
      </w:r>
      <w:r w:rsidR="008C4FC2">
        <w:rPr>
          <w:b w:val="0"/>
          <w:i/>
          <w:iCs/>
        </w:rPr>
        <w:t>2</w:t>
      </w:r>
    </w:p>
    <w:p w14:paraId="305D069C" w14:textId="77777777" w:rsidR="00B27068" w:rsidRDefault="00B27068"/>
    <w:p w14:paraId="7BD36835" w14:textId="77777777" w:rsidR="00B27068" w:rsidRDefault="00B27068" w:rsidP="00B27068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6 Sezione C</w:t>
      </w:r>
    </w:p>
    <w:p w14:paraId="5C6E5998" w14:textId="2A86121F" w:rsidR="00151FEC" w:rsidRDefault="00151FEC" w:rsidP="00B27068">
      <w:pPr>
        <w:jc w:val="center"/>
        <w:rPr>
          <w:rFonts w:eastAsia="Georgia" w:cs="Arial"/>
          <w:b w:val="0"/>
          <w:sz w:val="36"/>
          <w:szCs w:val="36"/>
        </w:rPr>
      </w:pPr>
    </w:p>
    <w:p w14:paraId="7471F10C" w14:textId="523945A1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A311D75" w14:textId="494407E4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1EF8F5E" w14:textId="6E5BE54F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678F192" w14:textId="77777777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29DAB50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14:paraId="25C21D2A" w14:textId="77777777"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</w:p>
    <w:p w14:paraId="22E5ACE6" w14:textId="77777777"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C_9</w:t>
      </w:r>
    </w:p>
    <w:p w14:paraId="6026C8D2" w14:textId="77777777"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</w:p>
    <w:p w14:paraId="4AF31540" w14:textId="77777777"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  <w:r w:rsidRPr="00B27068">
        <w:rPr>
          <w:rFonts w:eastAsia="Georgia" w:cs="Arial"/>
          <w:sz w:val="32"/>
          <w:szCs w:val="36"/>
        </w:rPr>
        <w:t>CONTRATTI DI CONCESSIONE</w:t>
      </w:r>
    </w:p>
    <w:p w14:paraId="6A8326D8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44760A34" w14:textId="77777777" w:rsidR="00B27068" w:rsidRDefault="00B27068" w:rsidP="00B27068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14:paraId="7F724FA4" w14:textId="77777777" w:rsidR="00B27068" w:rsidRDefault="00B27068" w:rsidP="00B27068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14:paraId="5F66563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74065DC2" w14:textId="77777777"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068" w:rsidRPr="00CD0368" w14:paraId="7F082E31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3347DD41" w14:textId="77777777"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6FFD12A" w14:textId="77777777"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DI CONCESSIONE </w:t>
            </w:r>
          </w:p>
        </w:tc>
      </w:tr>
      <w:tr w:rsidR="003B0626" w:rsidRPr="00CD0368" w14:paraId="0F535494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77E10A41" w14:textId="77777777"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gliatabellachiara1"/>
        <w:tblpPr w:leftFromText="141" w:rightFromText="141" w:vertAnchor="page" w:horzAnchor="margin" w:tblpXSpec="center" w:tblpY="265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14:paraId="0A7BCE29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0AE07A13" w14:textId="77777777"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  <w:p w14:paraId="60B7E93E" w14:textId="77777777" w:rsidR="00FE5230" w:rsidRPr="006F6A94" w:rsidRDefault="00FE5230" w:rsidP="00A241E6">
            <w:pPr>
              <w:pStyle w:val="Paragrafoelenc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14:paraId="13ACC8E6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4AA0BE2E" w14:textId="77777777" w:rsidR="00FE5230" w:rsidRPr="00635A7D" w:rsidRDefault="00FE5230" w:rsidP="00A241E6">
            <w:pPr>
              <w:jc w:val="center"/>
              <w:rPr>
                <w:b w:val="0"/>
                <w:color w:val="808080" w:themeColor="background1" w:themeShade="80"/>
                <w:sz w:val="18"/>
                <w:szCs w:val="18"/>
              </w:rPr>
            </w:pPr>
            <w:r>
              <w:rPr>
                <w:b w:val="0"/>
                <w:color w:val="808080" w:themeColor="background1" w:themeShade="80"/>
                <w:sz w:val="18"/>
                <w:szCs w:val="18"/>
              </w:rPr>
              <w:t>LAVORI e SERVIZI</w:t>
            </w:r>
          </w:p>
        </w:tc>
      </w:tr>
      <w:tr w:rsidR="00FE5230" w:rsidRPr="003F2F85" w14:paraId="37BDF63D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66A3DF64" w14:textId="77777777"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DF3BEF" w14:paraId="24D0FD84" w14:textId="77777777" w:rsidTr="00A241E6">
        <w:trPr>
          <w:trHeight w:val="288"/>
        </w:trPr>
        <w:tc>
          <w:tcPr>
            <w:tcW w:w="675" w:type="dxa"/>
            <w:hideMark/>
          </w:tcPr>
          <w:p w14:paraId="0D9C661E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44064C37" w14:textId="77777777" w:rsidR="00FE5230" w:rsidRPr="00885315" w:rsidRDefault="00FE5230" w:rsidP="00A241E6">
            <w:pPr>
              <w:autoSpaceDE w:val="0"/>
              <w:autoSpaceDN w:val="0"/>
              <w:adjustRightInd w:val="0"/>
              <w:jc w:val="both"/>
              <w:rPr>
                <w:b w:val="0"/>
                <w:color w:val="FF0000"/>
                <w:sz w:val="18"/>
                <w:szCs w:val="18"/>
              </w:rPr>
            </w:pPr>
            <w:r w:rsidRPr="00780DBF">
              <w:rPr>
                <w:rFonts w:eastAsiaTheme="minorHAnsi"/>
                <w:b w:val="0"/>
                <w:lang w:eastAsia="en-US"/>
              </w:rPr>
              <w:t>Nella programmazione triennale per lavori o biennale per beni e servizi,  verifica dell’individuazione di lavori e interventi complessi suscettibili di essere realizzati attraverso contratti di concessione o di partenariato pubblico-privato</w:t>
            </w:r>
          </w:p>
        </w:tc>
        <w:tc>
          <w:tcPr>
            <w:tcW w:w="1418" w:type="dxa"/>
            <w:gridSpan w:val="2"/>
          </w:tcPr>
          <w:p w14:paraId="40A6A01D" w14:textId="77777777"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val="en-US" w:eastAsia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>Art. 21, comma 4, D.lgs. n. 50/2016</w:t>
            </w:r>
          </w:p>
        </w:tc>
        <w:tc>
          <w:tcPr>
            <w:tcW w:w="2976" w:type="dxa"/>
            <w:gridSpan w:val="2"/>
          </w:tcPr>
          <w:p w14:paraId="535952F9" w14:textId="77777777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14:paraId="08B7E113" w14:textId="77777777" w:rsidTr="00A241E6">
        <w:trPr>
          <w:trHeight w:val="288"/>
        </w:trPr>
        <w:tc>
          <w:tcPr>
            <w:tcW w:w="710" w:type="dxa"/>
            <w:gridSpan w:val="2"/>
            <w:hideMark/>
          </w:tcPr>
          <w:p w14:paraId="009A6961" w14:textId="77777777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14:paraId="3EC95919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inserimento lavoro programmazione triennale se suscettibile di essere realizzato con contratto di concessione o partenariato pubblico privato</w:t>
            </w:r>
          </w:p>
        </w:tc>
        <w:tc>
          <w:tcPr>
            <w:tcW w:w="1417" w:type="dxa"/>
            <w:gridSpan w:val="2"/>
            <w:hideMark/>
          </w:tcPr>
          <w:p w14:paraId="4D6BEA07" w14:textId="77777777"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42" w:type="dxa"/>
            <w:hideMark/>
          </w:tcPr>
          <w:p w14:paraId="3FFDDA98" w14:textId="77777777" w:rsidR="00FE5230" w:rsidRPr="001B1466" w:rsidRDefault="00FE5230" w:rsidP="00A241E6">
            <w:pPr>
              <w:pStyle w:val="Paragrafoelenco"/>
              <w:rPr>
                <w:b w:val="0"/>
                <w:color w:val="000000"/>
              </w:rPr>
            </w:pPr>
          </w:p>
        </w:tc>
      </w:tr>
      <w:tr w:rsidR="00FE5230" w:rsidRPr="001B1466" w14:paraId="359BB035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11423FF1" w14:textId="77777777"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14:paraId="79CCB362" w14:textId="77777777" w:rsidTr="00A241E6">
        <w:trPr>
          <w:trHeight w:val="288"/>
        </w:trPr>
        <w:tc>
          <w:tcPr>
            <w:tcW w:w="710" w:type="dxa"/>
            <w:gridSpan w:val="2"/>
          </w:tcPr>
          <w:p w14:paraId="30C3A8D0" w14:textId="77777777"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D2FF8F2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</w:p>
          <w:p w14:paraId="146E3D66" w14:textId="77777777" w:rsidR="00FE5230" w:rsidRPr="00832FB7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verifica presenza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elementi per l'equilibrio economico-finanziario e per il calcolo del valore della concessione</w:t>
            </w:r>
          </w:p>
        </w:tc>
        <w:tc>
          <w:tcPr>
            <w:tcW w:w="1417" w:type="dxa"/>
            <w:gridSpan w:val="2"/>
          </w:tcPr>
          <w:p w14:paraId="64363198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  <w:p w14:paraId="0E196F43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165 e 167 D.lgs.</w:t>
            </w:r>
          </w:p>
          <w:p w14:paraId="00CE050E" w14:textId="77777777"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50/2016</w:t>
            </w:r>
          </w:p>
          <w:p w14:paraId="7AA4A7E6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14:paraId="19CA1D2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825B3BE" w14:textId="77777777" w:rsidTr="00A241E6">
        <w:trPr>
          <w:trHeight w:val="288"/>
        </w:trPr>
        <w:tc>
          <w:tcPr>
            <w:tcW w:w="710" w:type="dxa"/>
            <w:gridSpan w:val="2"/>
          </w:tcPr>
          <w:p w14:paraId="3D0AB77B" w14:textId="77777777"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F2DAD58" w14:textId="77777777" w:rsidR="00FE5230" w:rsidRPr="00832FB7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Nei casi di affidamento a contraente generale, finanza di progetto, affidamento in</w:t>
            </w:r>
          </w:p>
          <w:p w14:paraId="765FE3A1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concessione, partenariato pubblico privato e contratto di disponibilità, affidamento della</w:t>
            </w:r>
            <w:r>
              <w:rPr>
                <w:b w:val="0"/>
                <w:color w:val="000000"/>
              </w:rPr>
              <w:t xml:space="preserve"> </w:t>
            </w:r>
            <w:r w:rsidRPr="00832FB7">
              <w:rPr>
                <w:b w:val="0"/>
                <w:color w:val="000000"/>
              </w:rPr>
              <w:t>progettazione e dell'esecuzione in modo distinto ed autonomo</w:t>
            </w:r>
          </w:p>
        </w:tc>
        <w:tc>
          <w:tcPr>
            <w:tcW w:w="1417" w:type="dxa"/>
            <w:gridSpan w:val="2"/>
          </w:tcPr>
          <w:p w14:paraId="57AC8F73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14:paraId="12080147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61422D1" w14:textId="77777777" w:rsidTr="00A241E6">
        <w:trPr>
          <w:trHeight w:val="288"/>
        </w:trPr>
        <w:tc>
          <w:tcPr>
            <w:tcW w:w="10314" w:type="dxa"/>
            <w:gridSpan w:val="8"/>
          </w:tcPr>
          <w:p w14:paraId="396D6DA5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DI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FE5230" w:rsidRPr="001B1466" w14:paraId="7044BB09" w14:textId="77777777" w:rsidTr="00A241E6">
        <w:trPr>
          <w:trHeight w:val="288"/>
        </w:trPr>
        <w:tc>
          <w:tcPr>
            <w:tcW w:w="710" w:type="dxa"/>
            <w:gridSpan w:val="2"/>
          </w:tcPr>
          <w:p w14:paraId="3D887787" w14:textId="77777777" w:rsidR="00FE5230" w:rsidRPr="00AC3228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375E5A73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presenza dei requisiti</w:t>
            </w:r>
          </w:p>
          <w:p w14:paraId="39C0B08A" w14:textId="77777777" w:rsidR="00FE5230" w:rsidRPr="00754B4B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 xml:space="preserve">tecnici e funzionali dei lavori da eseguire, e rispetto delle condizioni previste dagli </w:t>
            </w:r>
            <w:r>
              <w:rPr>
                <w:b w:val="0"/>
                <w:color w:val="000000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1417" w:type="dxa"/>
            <w:gridSpan w:val="2"/>
          </w:tcPr>
          <w:p w14:paraId="304171E7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</w:p>
          <w:p w14:paraId="59BB879A" w14:textId="77777777" w:rsidR="00FE5230" w:rsidRPr="001B1466" w:rsidRDefault="00FE5230" w:rsidP="00A241E6">
            <w:pPr>
              <w:rPr>
                <w:bCs/>
                <w:color w:val="000000"/>
                <w:lang w:val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2942" w:type="dxa"/>
          </w:tcPr>
          <w:p w14:paraId="0A4E133D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28402CA" w14:textId="77777777" w:rsidTr="00A241E6">
        <w:trPr>
          <w:trHeight w:val="288"/>
        </w:trPr>
        <w:tc>
          <w:tcPr>
            <w:tcW w:w="10314" w:type="dxa"/>
            <w:gridSpan w:val="8"/>
          </w:tcPr>
          <w:p w14:paraId="17C84B19" w14:textId="77777777"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>AFFIDAMENTI AVVENUTI CONTRATTI DI CONCESSIONE E</w:t>
            </w:r>
          </w:p>
          <w:p w14:paraId="79F5B740" w14:textId="77777777"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14:paraId="323BFA8C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D6BF8FD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DF3BEF" w14:paraId="3A167F0A" w14:textId="77777777" w:rsidTr="00A241E6">
        <w:trPr>
          <w:trHeight w:val="288"/>
        </w:trPr>
        <w:tc>
          <w:tcPr>
            <w:tcW w:w="817" w:type="dxa"/>
            <w:gridSpan w:val="3"/>
          </w:tcPr>
          <w:p w14:paraId="4207916B" w14:textId="77777777"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762976E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808080" w:themeColor="background1" w:themeShade="80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Rispetto delle disposizioni sulla pubblicità della gara</w:t>
            </w:r>
          </w:p>
        </w:tc>
        <w:tc>
          <w:tcPr>
            <w:tcW w:w="1418" w:type="dxa"/>
            <w:gridSpan w:val="2"/>
          </w:tcPr>
          <w:p w14:paraId="5C581D78" w14:textId="77777777" w:rsidR="00FE5230" w:rsidRPr="0019345E" w:rsidRDefault="00FE5230" w:rsidP="00A241E6">
            <w:pPr>
              <w:jc w:val="both"/>
              <w:rPr>
                <w:b w:val="0"/>
                <w:color w:val="808080" w:themeColor="background1" w:themeShade="80"/>
                <w:lang w:val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 xml:space="preserve">Art. </w:t>
            </w:r>
            <w:proofErr w:type="gramStart"/>
            <w:r w:rsidRPr="00FE5230">
              <w:rPr>
                <w:rFonts w:eastAsiaTheme="minorHAnsi"/>
                <w:b w:val="0"/>
                <w:lang w:val="en-US" w:eastAsia="en-US"/>
              </w:rPr>
              <w:t>164 .</w:t>
            </w:r>
            <w:proofErr w:type="gramEnd"/>
            <w:r w:rsidRPr="00FE5230">
              <w:rPr>
                <w:rFonts w:eastAsiaTheme="minorHAnsi"/>
                <w:b w:val="0"/>
                <w:lang w:val="en-US" w:eastAsia="en-US"/>
              </w:rPr>
              <w:t xml:space="preserve"> co. 2 D.lgs. n. 50/2016</w:t>
            </w:r>
          </w:p>
        </w:tc>
        <w:tc>
          <w:tcPr>
            <w:tcW w:w="2976" w:type="dxa"/>
            <w:gridSpan w:val="2"/>
          </w:tcPr>
          <w:p w14:paraId="3B6F5B83" w14:textId="77777777" w:rsidR="00FE5230" w:rsidRPr="0019345E" w:rsidRDefault="00FE5230" w:rsidP="00A241E6">
            <w:pPr>
              <w:jc w:val="center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5632CE1E" w14:textId="77777777" w:rsidTr="00A241E6">
        <w:trPr>
          <w:trHeight w:val="288"/>
        </w:trPr>
        <w:tc>
          <w:tcPr>
            <w:tcW w:w="817" w:type="dxa"/>
            <w:gridSpan w:val="3"/>
          </w:tcPr>
          <w:p w14:paraId="0C14834B" w14:textId="77777777" w:rsidR="00FE5230" w:rsidRPr="0019345E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</w:tcPr>
          <w:p w14:paraId="09FD93DD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sopra soglia, pubblicazione nella GUUE e in ambito nazionale, nella GURI,</w:t>
            </w:r>
          </w:p>
          <w:p w14:paraId="601E40ED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sul profilo del committente della SA, presso l'ANAC, sull'Albo pretorio, sulla stampa</w:t>
            </w:r>
          </w:p>
          <w:p w14:paraId="03ADB46B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quotidiana maggiormente diffusa</w:t>
            </w:r>
          </w:p>
        </w:tc>
        <w:tc>
          <w:tcPr>
            <w:tcW w:w="1418" w:type="dxa"/>
            <w:gridSpan w:val="2"/>
          </w:tcPr>
          <w:p w14:paraId="39EF2B10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14:paraId="2753D583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D57B77F" w14:textId="77777777" w:rsidTr="00A241E6">
        <w:trPr>
          <w:trHeight w:val="288"/>
        </w:trPr>
        <w:tc>
          <w:tcPr>
            <w:tcW w:w="817" w:type="dxa"/>
            <w:gridSpan w:val="3"/>
          </w:tcPr>
          <w:p w14:paraId="761A3255" w14:textId="77777777"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609D41F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sotto soglia, pubblicazione nella GURI, sul profilo del committente della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stazione appaltante e sulla piattaforma digitale ANAC</w:t>
            </w:r>
          </w:p>
        </w:tc>
        <w:tc>
          <w:tcPr>
            <w:tcW w:w="1418" w:type="dxa"/>
            <w:gridSpan w:val="2"/>
          </w:tcPr>
          <w:p w14:paraId="221BA32C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14:paraId="194F96C5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51B03FE" w14:textId="77777777" w:rsidTr="00A241E6">
        <w:trPr>
          <w:trHeight w:val="288"/>
        </w:trPr>
        <w:tc>
          <w:tcPr>
            <w:tcW w:w="817" w:type="dxa"/>
            <w:gridSpan w:val="3"/>
          </w:tcPr>
          <w:p w14:paraId="492731E4" w14:textId="77777777"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FB1DEDA" w14:textId="77777777" w:rsidR="00FE5230" w:rsidRPr="00E951F2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Presenza di una definizione sufficiente e non discriminatoria dell'oggetto dell'appalto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(bando/disciplinare/lettera di invito/capitolato di gara)</w:t>
            </w:r>
          </w:p>
        </w:tc>
        <w:tc>
          <w:tcPr>
            <w:tcW w:w="1418" w:type="dxa"/>
            <w:gridSpan w:val="2"/>
          </w:tcPr>
          <w:p w14:paraId="65BF4808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Art. 30 e Al. XIV del D.lgs.</w:t>
            </w:r>
          </w:p>
          <w:p w14:paraId="763B380A" w14:textId="77777777"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50/2016</w:t>
            </w:r>
          </w:p>
          <w:p w14:paraId="58E1CF5E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14:paraId="69DD2D2D" w14:textId="77777777"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5F2520B" w14:textId="77777777" w:rsidTr="00A241E6">
        <w:trPr>
          <w:trHeight w:val="288"/>
        </w:trPr>
        <w:tc>
          <w:tcPr>
            <w:tcW w:w="817" w:type="dxa"/>
            <w:gridSpan w:val="3"/>
          </w:tcPr>
          <w:p w14:paraId="58750FA6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DE62E1F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14:paraId="2284146F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selezione e valutazione qualitativa dei candidati e dei termini</w:t>
            </w:r>
          </w:p>
        </w:tc>
        <w:tc>
          <w:tcPr>
            <w:tcW w:w="1417" w:type="dxa"/>
            <w:gridSpan w:val="2"/>
          </w:tcPr>
          <w:p w14:paraId="4010B081" w14:textId="77777777"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artt.172, 173 D.lgs. 50/2016</w:t>
            </w:r>
          </w:p>
          <w:p w14:paraId="5B5017F5" w14:textId="77777777"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14:paraId="2AB3FCB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0DAE48D1" w14:textId="77777777" w:rsidTr="00A241E6">
        <w:trPr>
          <w:trHeight w:val="288"/>
        </w:trPr>
        <w:tc>
          <w:tcPr>
            <w:tcW w:w="817" w:type="dxa"/>
            <w:gridSpan w:val="3"/>
          </w:tcPr>
          <w:p w14:paraId="4C4242DE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50C1471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14:paraId="5B790C10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requisiti tecnici e funzionali</w:t>
            </w:r>
          </w:p>
          <w:p w14:paraId="4DD0B9EC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garanzie procedurali nei criteri di aggiudicazione</w:t>
            </w:r>
          </w:p>
          <w:p w14:paraId="5B797317" w14:textId="77777777"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verifiche termini, principi e criteri di aggiudicazione</w:t>
            </w:r>
          </w:p>
        </w:tc>
        <w:tc>
          <w:tcPr>
            <w:tcW w:w="1417" w:type="dxa"/>
            <w:gridSpan w:val="2"/>
          </w:tcPr>
          <w:p w14:paraId="5D4129D2" w14:textId="77777777"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170-171-173 e 30</w:t>
            </w:r>
          </w:p>
          <w:p w14:paraId="27EE4FC8" w14:textId="77777777"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D.lgs. 50/2016</w:t>
            </w:r>
          </w:p>
        </w:tc>
        <w:tc>
          <w:tcPr>
            <w:tcW w:w="2942" w:type="dxa"/>
          </w:tcPr>
          <w:p w14:paraId="7C7774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3581FC8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22C2A1A" w14:textId="77777777"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14:paraId="362D7D0D" w14:textId="77777777" w:rsidTr="00A241E6">
        <w:trPr>
          <w:trHeight w:val="288"/>
        </w:trPr>
        <w:tc>
          <w:tcPr>
            <w:tcW w:w="817" w:type="dxa"/>
            <w:gridSpan w:val="3"/>
          </w:tcPr>
          <w:p w14:paraId="06C80AB6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4F8D6E" w14:textId="77777777"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Verifica di assenza di cause di esclusione della gara e pre</w:t>
            </w:r>
            <w:r>
              <w:rPr>
                <w:rFonts w:eastAsiaTheme="minorHAnsi"/>
                <w:b w:val="0"/>
                <w:lang w:eastAsia="en-US"/>
              </w:rPr>
              <w:t xml:space="preserve">senza dei requisiti di capacità </w:t>
            </w:r>
            <w:r w:rsidRPr="000C2D26">
              <w:rPr>
                <w:rFonts w:eastAsiaTheme="minorHAnsi"/>
                <w:b w:val="0"/>
                <w:lang w:eastAsia="en-US"/>
              </w:rPr>
              <w:t>economico/finanziaria e tecnico/professionale e pubblicazione degli esiti sul profilo del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committente</w:t>
            </w:r>
          </w:p>
        </w:tc>
        <w:tc>
          <w:tcPr>
            <w:tcW w:w="1417" w:type="dxa"/>
            <w:gridSpan w:val="2"/>
          </w:tcPr>
          <w:p w14:paraId="5DF1A055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Artt. 29(1), 80, 84 e 123 D.lgs.</w:t>
            </w:r>
          </w:p>
          <w:p w14:paraId="19A0C1E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50/16</w:t>
            </w:r>
          </w:p>
        </w:tc>
        <w:tc>
          <w:tcPr>
            <w:tcW w:w="2942" w:type="dxa"/>
          </w:tcPr>
          <w:p w14:paraId="473ACF3F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252AE19" w14:textId="77777777" w:rsidTr="00A241E6">
        <w:trPr>
          <w:trHeight w:val="288"/>
        </w:trPr>
        <w:tc>
          <w:tcPr>
            <w:tcW w:w="817" w:type="dxa"/>
            <w:gridSpan w:val="3"/>
          </w:tcPr>
          <w:p w14:paraId="0A233B69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  <w:p w14:paraId="04AADCE7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92E69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1A6373A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10A1980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8775449" w14:textId="77777777" w:rsidTr="00A241E6">
        <w:trPr>
          <w:trHeight w:val="288"/>
        </w:trPr>
        <w:tc>
          <w:tcPr>
            <w:tcW w:w="817" w:type="dxa"/>
            <w:gridSpan w:val="3"/>
          </w:tcPr>
          <w:p w14:paraId="58EDAF3A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1681C1D" w14:textId="77777777"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Pubblicità della proroga dei termini per la ricezione delle offerte</w:t>
            </w:r>
          </w:p>
        </w:tc>
        <w:tc>
          <w:tcPr>
            <w:tcW w:w="1417" w:type="dxa"/>
            <w:gridSpan w:val="2"/>
          </w:tcPr>
          <w:p w14:paraId="020B486D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79 D.lgs.50/16</w:t>
            </w:r>
          </w:p>
        </w:tc>
        <w:tc>
          <w:tcPr>
            <w:tcW w:w="2942" w:type="dxa"/>
          </w:tcPr>
          <w:p w14:paraId="05E6207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EDF2E2C" w14:textId="77777777" w:rsidTr="00A241E6">
        <w:trPr>
          <w:trHeight w:val="288"/>
        </w:trPr>
        <w:tc>
          <w:tcPr>
            <w:tcW w:w="817" w:type="dxa"/>
            <w:gridSpan w:val="3"/>
          </w:tcPr>
          <w:p w14:paraId="44E95F0F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7F0983E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Valutazione delle offerte in modo conforme al metodo ed ai</w:t>
            </w:r>
            <w:r>
              <w:rPr>
                <w:rFonts w:eastAsiaTheme="minorHAnsi"/>
                <w:b w:val="0"/>
                <w:lang w:eastAsia="en-US"/>
              </w:rPr>
              <w:t xml:space="preserve"> criteri di bando, capitolato o </w:t>
            </w:r>
            <w:r w:rsidRPr="000C2D26">
              <w:rPr>
                <w:rFonts w:eastAsiaTheme="minorHAnsi"/>
                <w:b w:val="0"/>
                <w:lang w:eastAsia="en-US"/>
              </w:rPr>
              <w:t>lettera di invito, in conformità alle previsioni di legge</w:t>
            </w:r>
          </w:p>
        </w:tc>
        <w:tc>
          <w:tcPr>
            <w:tcW w:w="1417" w:type="dxa"/>
            <w:gridSpan w:val="2"/>
          </w:tcPr>
          <w:p w14:paraId="740D5B89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3F7D8EE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ECC334A" w14:textId="77777777" w:rsidTr="00A241E6">
        <w:trPr>
          <w:trHeight w:val="288"/>
        </w:trPr>
        <w:tc>
          <w:tcPr>
            <w:tcW w:w="817" w:type="dxa"/>
            <w:gridSpan w:val="3"/>
          </w:tcPr>
          <w:p w14:paraId="62FB1F0E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56E34A74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Criteri di selezione </w:t>
            </w:r>
            <w:r w:rsidRPr="000C2D26">
              <w:rPr>
                <w:rFonts w:eastAsiaTheme="minorHAnsi"/>
                <w:b w:val="0"/>
                <w:lang w:eastAsia="en-US"/>
              </w:rPr>
              <w:t xml:space="preserve">degli offerenti/candidati in base a criteri di selezione non discriminatori </w:t>
            </w:r>
          </w:p>
        </w:tc>
        <w:tc>
          <w:tcPr>
            <w:tcW w:w="1417" w:type="dxa"/>
            <w:gridSpan w:val="2"/>
          </w:tcPr>
          <w:p w14:paraId="68AC3355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Art. </w:t>
            </w:r>
            <w:proofErr w:type="gramStart"/>
            <w:r>
              <w:rPr>
                <w:rFonts w:eastAsiaTheme="minorHAnsi"/>
                <w:b w:val="0"/>
                <w:lang w:eastAsia="en-US"/>
              </w:rPr>
              <w:t>30  e</w:t>
            </w:r>
            <w:proofErr w:type="gramEnd"/>
            <w:r>
              <w:rPr>
                <w:rFonts w:eastAsiaTheme="minorHAnsi"/>
                <w:b w:val="0"/>
                <w:lang w:eastAsia="en-US"/>
              </w:rPr>
              <w:t xml:space="preserve"> 164</w:t>
            </w:r>
          </w:p>
          <w:p w14:paraId="313A3300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D.lgs. n. 50/2016 </w:t>
            </w:r>
          </w:p>
        </w:tc>
        <w:tc>
          <w:tcPr>
            <w:tcW w:w="2942" w:type="dxa"/>
          </w:tcPr>
          <w:p w14:paraId="20C348C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A8AA58D" w14:textId="77777777" w:rsidTr="00A241E6">
        <w:trPr>
          <w:trHeight w:val="288"/>
        </w:trPr>
        <w:tc>
          <w:tcPr>
            <w:tcW w:w="817" w:type="dxa"/>
            <w:gridSpan w:val="3"/>
          </w:tcPr>
          <w:p w14:paraId="7AD889C7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02A86B6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Presenza di trasparenza e/o di parità di trattamento nel corso della valutazione</w:t>
            </w:r>
          </w:p>
        </w:tc>
        <w:tc>
          <w:tcPr>
            <w:tcW w:w="1417" w:type="dxa"/>
            <w:gridSpan w:val="2"/>
          </w:tcPr>
          <w:p w14:paraId="5A7ED1DA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E457AF3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E94CD81" w14:textId="77777777" w:rsidTr="00A241E6">
        <w:trPr>
          <w:trHeight w:val="288"/>
        </w:trPr>
        <w:tc>
          <w:tcPr>
            <w:tcW w:w="817" w:type="dxa"/>
            <w:gridSpan w:val="3"/>
          </w:tcPr>
          <w:p w14:paraId="13FDF3EF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083C5E9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Mancanza di modifiche dell’offerta nel corso della valutazione</w:t>
            </w:r>
          </w:p>
        </w:tc>
        <w:tc>
          <w:tcPr>
            <w:tcW w:w="1417" w:type="dxa"/>
            <w:gridSpan w:val="2"/>
          </w:tcPr>
          <w:p w14:paraId="2A4C23F5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94 D.lgs.50/16</w:t>
            </w:r>
          </w:p>
        </w:tc>
        <w:tc>
          <w:tcPr>
            <w:tcW w:w="2942" w:type="dxa"/>
          </w:tcPr>
          <w:p w14:paraId="460C3D3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6F2BBF9" w14:textId="77777777" w:rsidTr="00A241E6">
        <w:trPr>
          <w:trHeight w:val="288"/>
        </w:trPr>
        <w:tc>
          <w:tcPr>
            <w:tcW w:w="817" w:type="dxa"/>
            <w:gridSpan w:val="3"/>
          </w:tcPr>
          <w:p w14:paraId="0D9CB0FF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F3EE607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Nel caso di procedura da aggiudicarsi con il metodo dell’offerta economicamente più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vantaggiosa, verifica che sia stata nominata una commissione di aggiudicazione e che siano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stati redatti i verbali</w:t>
            </w:r>
          </w:p>
          <w:p w14:paraId="3B0B67A5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3F93FB42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77 D.lgs. 50/2016</w:t>
            </w:r>
          </w:p>
          <w:p w14:paraId="2B1AF668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46BCF0B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5622284" w14:textId="77777777" w:rsidTr="00A241E6">
        <w:trPr>
          <w:trHeight w:val="288"/>
        </w:trPr>
        <w:tc>
          <w:tcPr>
            <w:tcW w:w="817" w:type="dxa"/>
            <w:gridSpan w:val="3"/>
          </w:tcPr>
          <w:p w14:paraId="59223DA3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14:paraId="11A36B90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14:paraId="5550D8E0" w14:textId="77777777" w:rsidTr="00A241E6">
        <w:trPr>
          <w:trHeight w:val="288"/>
        </w:trPr>
        <w:tc>
          <w:tcPr>
            <w:tcW w:w="817" w:type="dxa"/>
            <w:gridSpan w:val="3"/>
          </w:tcPr>
          <w:p w14:paraId="60D30C6D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B908FB6" w14:textId="77777777"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F43FE6">
              <w:rPr>
                <w:rFonts w:eastAsiaTheme="minorHAnsi"/>
                <w:b w:val="0"/>
                <w:lang w:eastAsia="en-US"/>
              </w:rPr>
              <w:t>Comunicazione a tutti gli interessati, entro i termini prescritti, degli esiti della procedura</w:t>
            </w:r>
            <w:r>
              <w:rPr>
                <w:rFonts w:eastAsiaTheme="minorHAnsi"/>
                <w:b w:val="0"/>
                <w:lang w:eastAsia="en-US"/>
              </w:rPr>
              <w:t xml:space="preserve">, </w:t>
            </w:r>
            <w:r w:rsidRPr="00F43FE6">
              <w:rPr>
                <w:rFonts w:eastAsiaTheme="minorHAnsi"/>
                <w:b w:val="0"/>
                <w:lang w:eastAsia="en-US"/>
              </w:rPr>
              <w:t>nonché su richiesta, in caso di esclusione, ulteriori informazioni dovute.</w:t>
            </w:r>
          </w:p>
          <w:p w14:paraId="13E5F1FE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7814B9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Art. 76 D.lgs. 50/16</w:t>
            </w:r>
          </w:p>
          <w:p w14:paraId="363D5059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7"/>
                <w:szCs w:val="17"/>
                <w:lang w:eastAsia="en-US"/>
              </w:rPr>
            </w:pPr>
          </w:p>
          <w:p w14:paraId="6940293E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5D7B113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433D0CA" w14:textId="77777777" w:rsidTr="00A241E6">
        <w:trPr>
          <w:trHeight w:val="288"/>
        </w:trPr>
        <w:tc>
          <w:tcPr>
            <w:tcW w:w="817" w:type="dxa"/>
            <w:gridSpan w:val="3"/>
          </w:tcPr>
          <w:p w14:paraId="199CFE6A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6D8F7B5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Pubblicazione dell'avviso sui risultati della procedura di affidamento e secondo le modalità e 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termini prescritti.</w:t>
            </w:r>
          </w:p>
          <w:p w14:paraId="3CA3B45E" w14:textId="77777777"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6F4B5D47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Artt. 29 co. 1 e 4, 98 co. 1 e 2</w:t>
            </w:r>
          </w:p>
          <w:p w14:paraId="3946528C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e 72.6 D.lgs. 50/16</w:t>
            </w:r>
          </w:p>
          <w:p w14:paraId="59D9921C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14:paraId="0AC7206E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E4DEA35" w14:textId="77777777" w:rsidTr="00A241E6">
        <w:trPr>
          <w:trHeight w:val="288"/>
        </w:trPr>
        <w:tc>
          <w:tcPr>
            <w:tcW w:w="817" w:type="dxa"/>
            <w:gridSpan w:val="3"/>
          </w:tcPr>
          <w:p w14:paraId="22DD8B09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82B8DD8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Stipula del contratto di appalto. Rispetto del termine sospensivo previsto e delle modalità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sottoscrizione.</w:t>
            </w:r>
          </w:p>
          <w:p w14:paraId="29ED6C70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1465DDC8" w14:textId="77777777" w:rsidR="00FE5230" w:rsidRPr="00F43FE6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 w:rsidRPr="00F43FE6"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  <w:t>Art. 32 co. 9 e 14 D.lgs.</w:t>
            </w:r>
          </w:p>
          <w:p w14:paraId="22F9F40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50/16</w:t>
            </w:r>
          </w:p>
        </w:tc>
        <w:tc>
          <w:tcPr>
            <w:tcW w:w="2942" w:type="dxa"/>
          </w:tcPr>
          <w:p w14:paraId="6A12CCF6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DF3BEF" w14:paraId="4E327E21" w14:textId="77777777" w:rsidTr="00A241E6">
        <w:trPr>
          <w:trHeight w:val="288"/>
        </w:trPr>
        <w:tc>
          <w:tcPr>
            <w:tcW w:w="817" w:type="dxa"/>
            <w:gridSpan w:val="3"/>
          </w:tcPr>
          <w:p w14:paraId="3E1EE239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1D97EFF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Comunicazione della data di avvenuta stipulazione del contratto con l’aggiudicatario,</w:t>
            </w:r>
          </w:p>
          <w:p w14:paraId="4FE9D1C1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tempestivamente e comunque entro un termine non superiore a cinque giorni, ai soggetti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cui alla lettera a) del comma 5 dell’art. 76 del D.lgs. 50/16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</w:p>
          <w:p w14:paraId="5820C023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B77F58C" w14:textId="77777777" w:rsidR="00FE5230" w:rsidRPr="000865B8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>
              <w:rPr>
                <w:rFonts w:eastAsiaTheme="minorHAnsi"/>
                <w:b w:val="0"/>
                <w:lang w:val="en-US" w:eastAsia="en-US"/>
              </w:rPr>
              <w:t>Art. 76, co.</w:t>
            </w:r>
            <w:r w:rsidRPr="000865B8">
              <w:rPr>
                <w:rFonts w:eastAsiaTheme="minorHAnsi"/>
                <w:b w:val="0"/>
                <w:lang w:val="en-US" w:eastAsia="en-US"/>
              </w:rPr>
              <w:t xml:space="preserve">5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lett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 xml:space="preserve"> d)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D.lgs.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 xml:space="preserve"> 50/16</w:t>
            </w:r>
          </w:p>
        </w:tc>
        <w:tc>
          <w:tcPr>
            <w:tcW w:w="2942" w:type="dxa"/>
          </w:tcPr>
          <w:p w14:paraId="4413FF35" w14:textId="77777777"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3C74E614" w14:textId="77777777" w:rsidTr="00A241E6">
        <w:trPr>
          <w:trHeight w:val="288"/>
        </w:trPr>
        <w:tc>
          <w:tcPr>
            <w:tcW w:w="817" w:type="dxa"/>
            <w:gridSpan w:val="3"/>
          </w:tcPr>
          <w:p w14:paraId="021D84B8" w14:textId="77777777" w:rsidR="00FE5230" w:rsidRPr="000865B8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41793A52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Invio delle informazioni veritiere relative all’aggiudicatario e al contratto aggiudicato</w:t>
            </w:r>
          </w:p>
          <w:p w14:paraId="62BF2D76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all'Osservatorio di cui all’art. 213 del D.lgs. 50/2016.</w:t>
            </w:r>
          </w:p>
        </w:tc>
        <w:tc>
          <w:tcPr>
            <w:tcW w:w="1417" w:type="dxa"/>
            <w:gridSpan w:val="2"/>
          </w:tcPr>
          <w:p w14:paraId="5B3FF842" w14:textId="77777777"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14:paraId="4023E780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FCFA067" w14:textId="77777777" w:rsidTr="00A241E6">
        <w:trPr>
          <w:trHeight w:val="661"/>
        </w:trPr>
        <w:tc>
          <w:tcPr>
            <w:tcW w:w="817" w:type="dxa"/>
            <w:gridSpan w:val="3"/>
          </w:tcPr>
          <w:p w14:paraId="6BAB592A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788A089" w14:textId="77777777"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 Verifica dell'avvio dell'esecuzione contrattuale</w:t>
            </w:r>
          </w:p>
        </w:tc>
        <w:tc>
          <w:tcPr>
            <w:tcW w:w="1417" w:type="dxa"/>
            <w:gridSpan w:val="2"/>
          </w:tcPr>
          <w:p w14:paraId="3F838069" w14:textId="77777777" w:rsidR="00FE5230" w:rsidRPr="0076465A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76465A">
              <w:rPr>
                <w:rFonts w:eastAsiaTheme="minorHAnsi"/>
                <w:b w:val="0"/>
                <w:lang w:eastAsia="en-US"/>
              </w:rPr>
              <w:t>art. 32 Dlgs 50/2016</w:t>
            </w:r>
          </w:p>
          <w:p w14:paraId="32E2116A" w14:textId="77777777"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25C2DE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28B6AA4" w14:textId="77777777" w:rsidTr="00A241E6">
        <w:trPr>
          <w:trHeight w:val="288"/>
        </w:trPr>
        <w:tc>
          <w:tcPr>
            <w:tcW w:w="817" w:type="dxa"/>
            <w:gridSpan w:val="3"/>
          </w:tcPr>
          <w:p w14:paraId="1B496D28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AED53EC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Verifica</w:t>
            </w:r>
            <w:r>
              <w:rPr>
                <w:rFonts w:eastAsiaTheme="minorHAnsi"/>
                <w:b w:val="0"/>
                <w:lang w:eastAsia="en-US"/>
              </w:rPr>
              <w:t>re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lang w:eastAsia="en-US"/>
              </w:rPr>
              <w:t>presupposti sub-concessione</w:t>
            </w:r>
          </w:p>
        </w:tc>
        <w:tc>
          <w:tcPr>
            <w:tcW w:w="1417" w:type="dxa"/>
            <w:gridSpan w:val="2"/>
          </w:tcPr>
          <w:p w14:paraId="2DB96E03" w14:textId="77777777"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4"/>
                <w:szCs w:val="14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art. 1</w:t>
            </w:r>
            <w:r>
              <w:rPr>
                <w:rFonts w:eastAsiaTheme="minorHAnsi"/>
                <w:b w:val="0"/>
                <w:lang w:eastAsia="en-US"/>
              </w:rPr>
              <w:t xml:space="preserve">74 </w:t>
            </w:r>
            <w:r w:rsidRPr="00805C03">
              <w:rPr>
                <w:rFonts w:eastAsiaTheme="minorHAnsi"/>
                <w:b w:val="0"/>
                <w:lang w:eastAsia="en-US"/>
              </w:rPr>
              <w:t>del Dlgs 50/2016</w:t>
            </w:r>
          </w:p>
        </w:tc>
        <w:tc>
          <w:tcPr>
            <w:tcW w:w="2942" w:type="dxa"/>
          </w:tcPr>
          <w:p w14:paraId="3DBE2482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113068F" w14:textId="77777777" w:rsidTr="00A241E6">
        <w:trPr>
          <w:trHeight w:val="288"/>
        </w:trPr>
        <w:tc>
          <w:tcPr>
            <w:tcW w:w="817" w:type="dxa"/>
            <w:gridSpan w:val="3"/>
          </w:tcPr>
          <w:p w14:paraId="7986E021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65147ED" w14:textId="77777777"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verificare termini </w:t>
            </w:r>
            <w:r>
              <w:rPr>
                <w:rFonts w:eastAsiaTheme="minorHAnsi"/>
                <w:b w:val="0"/>
                <w:lang w:eastAsia="en-US"/>
              </w:rPr>
              <w:t>e condizioni per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modifica contratti durante il periodo di effica</w:t>
            </w:r>
            <w:r>
              <w:rPr>
                <w:rFonts w:eastAsiaTheme="minorHAnsi"/>
                <w:b w:val="0"/>
                <w:lang w:eastAsia="en-US"/>
              </w:rPr>
              <w:t>cia</w:t>
            </w:r>
          </w:p>
        </w:tc>
        <w:tc>
          <w:tcPr>
            <w:tcW w:w="1417" w:type="dxa"/>
            <w:gridSpan w:val="2"/>
          </w:tcPr>
          <w:p w14:paraId="37412557" w14:textId="77777777" w:rsidR="00FE5230" w:rsidRPr="00805C03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Art- 175 D.lgs. n. 50/2016 </w:t>
            </w:r>
          </w:p>
        </w:tc>
        <w:tc>
          <w:tcPr>
            <w:tcW w:w="2942" w:type="dxa"/>
          </w:tcPr>
          <w:p w14:paraId="5942571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gliatabellachiara1"/>
        <w:tblW w:w="104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18"/>
        <w:gridCol w:w="8144"/>
      </w:tblGrid>
      <w:tr w:rsidR="00E92E35" w:rsidRPr="0057409E" w14:paraId="4BD6E8EC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14:paraId="31EF7E8E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E92E35" w:rsidRPr="0057409E" w14:paraId="733F0044" w14:textId="77777777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14:paraId="0EB28FB0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294ED10" w14:textId="77777777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2FA2CC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51834F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14:paraId="06577B0C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>Irregolarità : 1° informazione</w:t>
            </w:r>
          </w:p>
        </w:tc>
      </w:tr>
      <w:tr w:rsidR="00E92E35" w:rsidRPr="0057409E" w14:paraId="029D3BF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CB54ECF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5932818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511067B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01CFD05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01A0685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14:paraId="26D6E117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774676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14:paraId="265B1635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85EDB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14:paraId="58FE143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14:paraId="36EB9C08" w14:textId="77777777" w:rsidTr="00E92E35">
        <w:trPr>
          <w:trHeight w:val="313"/>
        </w:trPr>
        <w:tc>
          <w:tcPr>
            <w:tcW w:w="2318" w:type="dxa"/>
            <w:shd w:val="clear" w:color="auto" w:fill="auto"/>
          </w:tcPr>
          <w:p w14:paraId="0F6FA74E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14:paraId="497209B7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14:paraId="79AEE16A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07CD9DA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7624B7DF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14:paraId="48FCEF75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450AA601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448F500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14:paraId="5615E77B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2A7B4514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15E4402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3863D0E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6851EF0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2A4BD9D4" w14:textId="77777777" w:rsidR="00B27068" w:rsidRDefault="00B27068"/>
    <w:p w14:paraId="3AF05E47" w14:textId="77777777" w:rsidR="00462BA2" w:rsidRDefault="00462BA2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325D8F7A" w14:textId="77777777" w:rsidR="00805C03" w:rsidRDefault="00805C03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4A561250" w14:textId="77777777"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63095C7B" w14:textId="77777777"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14:paraId="792DB738" w14:textId="77777777"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14:paraId="69DAC5B2" w14:textId="77777777" w:rsidR="001046DE" w:rsidRPr="00752AD7" w:rsidRDefault="001046DE"/>
    <w:sectPr w:rsidR="001046DE" w:rsidRPr="00752AD7" w:rsidSect="00754B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A50"/>
    <w:rsid w:val="00052EE9"/>
    <w:rsid w:val="000865B8"/>
    <w:rsid w:val="000C2D26"/>
    <w:rsid w:val="001032D6"/>
    <w:rsid w:val="001046DE"/>
    <w:rsid w:val="0012259E"/>
    <w:rsid w:val="00151FEC"/>
    <w:rsid w:val="0019345E"/>
    <w:rsid w:val="001B1466"/>
    <w:rsid w:val="00202461"/>
    <w:rsid w:val="00212B2A"/>
    <w:rsid w:val="0023580D"/>
    <w:rsid w:val="002C4F16"/>
    <w:rsid w:val="002F094E"/>
    <w:rsid w:val="003B0626"/>
    <w:rsid w:val="00416B7A"/>
    <w:rsid w:val="004353CF"/>
    <w:rsid w:val="00462BA2"/>
    <w:rsid w:val="00464A36"/>
    <w:rsid w:val="00485EA8"/>
    <w:rsid w:val="004C43B2"/>
    <w:rsid w:val="004C509C"/>
    <w:rsid w:val="004F159E"/>
    <w:rsid w:val="00585259"/>
    <w:rsid w:val="005C2F6C"/>
    <w:rsid w:val="005E7518"/>
    <w:rsid w:val="005F1CFF"/>
    <w:rsid w:val="006F6A94"/>
    <w:rsid w:val="00752AD7"/>
    <w:rsid w:val="00754B4B"/>
    <w:rsid w:val="0076465A"/>
    <w:rsid w:val="0076641C"/>
    <w:rsid w:val="00774476"/>
    <w:rsid w:val="00780DBF"/>
    <w:rsid w:val="007A1B4E"/>
    <w:rsid w:val="007B4A50"/>
    <w:rsid w:val="007C6EF7"/>
    <w:rsid w:val="007D79E1"/>
    <w:rsid w:val="007F32C9"/>
    <w:rsid w:val="00805C03"/>
    <w:rsid w:val="00832FB7"/>
    <w:rsid w:val="00885315"/>
    <w:rsid w:val="008C4406"/>
    <w:rsid w:val="008C4FC2"/>
    <w:rsid w:val="009669FE"/>
    <w:rsid w:val="009C20EB"/>
    <w:rsid w:val="009F0923"/>
    <w:rsid w:val="00A00AB4"/>
    <w:rsid w:val="00AC3228"/>
    <w:rsid w:val="00B27068"/>
    <w:rsid w:val="00B3156E"/>
    <w:rsid w:val="00B710BC"/>
    <w:rsid w:val="00B8708E"/>
    <w:rsid w:val="00BB27B6"/>
    <w:rsid w:val="00BC7040"/>
    <w:rsid w:val="00C1530A"/>
    <w:rsid w:val="00C30442"/>
    <w:rsid w:val="00CD4355"/>
    <w:rsid w:val="00DA6437"/>
    <w:rsid w:val="00DF3BEF"/>
    <w:rsid w:val="00E92E35"/>
    <w:rsid w:val="00E951F2"/>
    <w:rsid w:val="00EB2B80"/>
    <w:rsid w:val="00EF0178"/>
    <w:rsid w:val="00F25E0D"/>
    <w:rsid w:val="00F43FE6"/>
    <w:rsid w:val="00FC4B29"/>
    <w:rsid w:val="00FE5230"/>
    <w:rsid w:val="00FF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7941"/>
  <w15:docId w15:val="{57F2CAEE-12A1-4AC7-9AD2-AED9B5CB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9BE4-E475-4739-9157-6FC31EA2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Paola</cp:lastModifiedBy>
  <cp:revision>60</cp:revision>
  <dcterms:created xsi:type="dcterms:W3CDTF">2017-07-31T08:08:00Z</dcterms:created>
  <dcterms:modified xsi:type="dcterms:W3CDTF">2022-10-04T08:53:00Z</dcterms:modified>
</cp:coreProperties>
</file>