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E571EF" w14:textId="77777777" w:rsidR="007F066C" w:rsidRDefault="007F066C" w:rsidP="00A735E0">
      <w:pPr>
        <w:jc w:val="center"/>
        <w:rPr>
          <w:rFonts w:ascii="Times New Roman" w:hAnsi="Times New Roman" w:cs="Times New Roman"/>
          <w:b/>
          <w:color w:val="000000"/>
          <w:spacing w:val="-5"/>
          <w:w w:val="105"/>
          <w:sz w:val="24"/>
          <w:szCs w:val="24"/>
          <w:lang w:val="it-IT"/>
        </w:rPr>
      </w:pPr>
    </w:p>
    <w:p w14:paraId="21524A0E" w14:textId="77777777" w:rsidR="007F066C" w:rsidRDefault="007F066C" w:rsidP="00A735E0">
      <w:pPr>
        <w:jc w:val="center"/>
        <w:rPr>
          <w:rFonts w:ascii="Times New Roman" w:hAnsi="Times New Roman" w:cs="Times New Roman"/>
          <w:b/>
          <w:color w:val="000000"/>
          <w:spacing w:val="-5"/>
          <w:w w:val="105"/>
          <w:sz w:val="24"/>
          <w:szCs w:val="24"/>
          <w:lang w:val="it-IT"/>
        </w:rPr>
      </w:pPr>
    </w:p>
    <w:p w14:paraId="40C991CE" w14:textId="77777777" w:rsidR="007F066C" w:rsidRPr="00FC7F08" w:rsidRDefault="007F066C" w:rsidP="007F066C">
      <w:pPr>
        <w:jc w:val="center"/>
        <w:rPr>
          <w:rFonts w:ascii="Times New Roman" w:hAnsi="Times New Roman" w:cs="Times New Roman"/>
          <w:b/>
          <w:bCs/>
          <w:color w:val="0A2F41"/>
          <w:sz w:val="40"/>
          <w:szCs w:val="40"/>
          <w:lang w:val="it-IT"/>
        </w:rPr>
      </w:pPr>
      <w:bookmarkStart w:id="0" w:name="_Hlk150955776"/>
      <w:r w:rsidRPr="00FC7F08">
        <w:rPr>
          <w:rFonts w:ascii="Times New Roman" w:hAnsi="Times New Roman" w:cs="Times New Roman"/>
          <w:b/>
          <w:bCs/>
          <w:color w:val="0A2F41"/>
          <w:sz w:val="40"/>
          <w:szCs w:val="40"/>
          <w:lang w:val="it-IT"/>
        </w:rPr>
        <w:t>PR FSE+ ABRUZZO 2021-2027</w:t>
      </w:r>
    </w:p>
    <w:p w14:paraId="0FEB6FA5" w14:textId="77777777" w:rsidR="007F066C" w:rsidRPr="00FC7F08" w:rsidRDefault="007F066C" w:rsidP="007F066C">
      <w:pPr>
        <w:jc w:val="center"/>
        <w:rPr>
          <w:rFonts w:ascii="Times New Roman" w:hAnsi="Times New Roman" w:cs="Times New Roman"/>
          <w:color w:val="0A2F41"/>
          <w:sz w:val="32"/>
          <w:szCs w:val="32"/>
          <w:lang w:val="it-IT"/>
        </w:rPr>
      </w:pPr>
      <w:r w:rsidRPr="00FC7F08">
        <w:rPr>
          <w:rFonts w:ascii="Times New Roman" w:hAnsi="Times New Roman" w:cs="Times New Roman"/>
          <w:color w:val="0A2F41"/>
          <w:sz w:val="32"/>
          <w:szCs w:val="32"/>
          <w:lang w:val="it-IT"/>
        </w:rPr>
        <w:t>Obiettivo “Investimenti a favore dell'occupazione e della crescita”</w:t>
      </w:r>
    </w:p>
    <w:p w14:paraId="5626BE51" w14:textId="77777777" w:rsidR="007F066C" w:rsidRPr="00FC7F08" w:rsidRDefault="007F066C" w:rsidP="007F066C">
      <w:pPr>
        <w:jc w:val="center"/>
        <w:rPr>
          <w:rFonts w:ascii="Times New Roman" w:hAnsi="Times New Roman" w:cs="Times New Roman"/>
          <w:color w:val="0A2F41"/>
          <w:sz w:val="32"/>
          <w:szCs w:val="32"/>
          <w:lang w:val="it-IT"/>
        </w:rPr>
      </w:pPr>
      <w:r w:rsidRPr="00FC7F08">
        <w:rPr>
          <w:rFonts w:ascii="Times New Roman" w:hAnsi="Times New Roman" w:cs="Times New Roman"/>
          <w:color w:val="0A2F41"/>
          <w:sz w:val="32"/>
          <w:szCs w:val="32"/>
          <w:lang w:val="it-IT"/>
        </w:rPr>
        <w:t xml:space="preserve"> CCI 2021IT05SFPR002</w:t>
      </w:r>
    </w:p>
    <w:p w14:paraId="29C0DF28" w14:textId="77777777" w:rsidR="007F066C" w:rsidRPr="00FC7F08" w:rsidRDefault="007F066C" w:rsidP="007F066C">
      <w:pPr>
        <w:jc w:val="center"/>
        <w:rPr>
          <w:rFonts w:ascii="Times New Roman" w:hAnsi="Times New Roman" w:cs="Times New Roman"/>
          <w:color w:val="0A2F41"/>
          <w:sz w:val="32"/>
          <w:szCs w:val="32"/>
          <w:lang w:val="it-IT"/>
        </w:rPr>
      </w:pPr>
    </w:p>
    <w:p w14:paraId="30110D32" w14:textId="77777777" w:rsidR="007F066C" w:rsidRPr="005A1A2E" w:rsidRDefault="007F066C" w:rsidP="007F066C">
      <w:pPr>
        <w:jc w:val="center"/>
        <w:rPr>
          <w:rFonts w:ascii="Times New Roman" w:hAnsi="Times New Roman" w:cs="Times New Roman"/>
          <w:color w:val="0A2F41"/>
          <w:sz w:val="32"/>
          <w:szCs w:val="32"/>
          <w:lang w:val="it-IT"/>
        </w:rPr>
      </w:pPr>
    </w:p>
    <w:p w14:paraId="30ED73AD" w14:textId="77777777" w:rsidR="007F066C" w:rsidRPr="005A1A2E" w:rsidRDefault="007F066C" w:rsidP="007F066C">
      <w:pPr>
        <w:jc w:val="center"/>
        <w:rPr>
          <w:rFonts w:ascii="Times New Roman" w:hAnsi="Times New Roman" w:cs="Times New Roman"/>
          <w:color w:val="0A2F41"/>
          <w:sz w:val="32"/>
          <w:szCs w:val="32"/>
          <w:lang w:val="it-IT"/>
        </w:rPr>
      </w:pPr>
    </w:p>
    <w:p w14:paraId="224B7C80" w14:textId="3C099966" w:rsidR="007F066C" w:rsidRPr="00FC7F08" w:rsidRDefault="007F066C" w:rsidP="007F066C">
      <w:pPr>
        <w:jc w:val="center"/>
        <w:rPr>
          <w:rFonts w:ascii="Times New Roman" w:hAnsi="Times New Roman" w:cs="Times New Roman"/>
          <w:b/>
          <w:color w:val="000000"/>
          <w:spacing w:val="-5"/>
          <w:w w:val="105"/>
          <w:sz w:val="36"/>
          <w:szCs w:val="36"/>
          <w:lang w:val="it-IT"/>
        </w:rPr>
      </w:pPr>
      <w:r w:rsidRPr="00FC7F08">
        <w:rPr>
          <w:rFonts w:ascii="Times New Roman" w:hAnsi="Times New Roman" w:cs="Times New Roman"/>
          <w:b/>
          <w:color w:val="000000"/>
          <w:spacing w:val="-5"/>
          <w:w w:val="105"/>
          <w:sz w:val="36"/>
          <w:szCs w:val="36"/>
          <w:lang w:val="it-IT"/>
        </w:rPr>
        <w:t>Metodologia UCS per le Borse di studio universitarie</w:t>
      </w:r>
    </w:p>
    <w:p w14:paraId="44F3EE0D" w14:textId="77777777" w:rsidR="007F066C" w:rsidRPr="00FC7F08" w:rsidRDefault="007F066C" w:rsidP="007F066C">
      <w:pPr>
        <w:jc w:val="center"/>
        <w:rPr>
          <w:rFonts w:ascii="Times New Roman" w:hAnsi="Times New Roman" w:cs="Times New Roman"/>
          <w:b/>
          <w:color w:val="000000"/>
          <w:spacing w:val="-5"/>
          <w:w w:val="105"/>
          <w:sz w:val="36"/>
          <w:szCs w:val="36"/>
          <w:lang w:val="it-IT"/>
        </w:rPr>
      </w:pPr>
    </w:p>
    <w:p w14:paraId="23D6D1E3" w14:textId="77777777" w:rsidR="007F066C" w:rsidRPr="005A1A2E" w:rsidRDefault="007F066C" w:rsidP="007F066C">
      <w:pPr>
        <w:jc w:val="center"/>
        <w:rPr>
          <w:rFonts w:ascii="Times New Roman" w:hAnsi="Times New Roman" w:cs="Times New Roman"/>
          <w:color w:val="0A2F41"/>
          <w:sz w:val="44"/>
          <w:szCs w:val="44"/>
          <w:lang w:val="it-IT"/>
        </w:rPr>
      </w:pPr>
    </w:p>
    <w:bookmarkEnd w:id="0"/>
    <w:p w14:paraId="4202DC3E" w14:textId="77777777" w:rsidR="007F066C" w:rsidRPr="00FC7F08" w:rsidRDefault="007F066C" w:rsidP="00A735E0">
      <w:pPr>
        <w:jc w:val="center"/>
        <w:rPr>
          <w:rFonts w:ascii="Times New Roman" w:hAnsi="Times New Roman" w:cs="Times New Roman"/>
          <w:b/>
          <w:color w:val="000000"/>
          <w:spacing w:val="-5"/>
          <w:w w:val="105"/>
          <w:sz w:val="36"/>
          <w:szCs w:val="36"/>
          <w:lang w:val="it-IT"/>
        </w:rPr>
      </w:pPr>
    </w:p>
    <w:p w14:paraId="3E63217E" w14:textId="77777777" w:rsidR="00220C7D" w:rsidRPr="00FC7F08" w:rsidRDefault="002A1F84">
      <w:pPr>
        <w:spacing w:before="1440" w:line="204" w:lineRule="auto"/>
        <w:ind w:left="4104"/>
        <w:rPr>
          <w:rFonts w:ascii="Times New Roman" w:hAnsi="Times New Roman" w:cs="Times New Roman"/>
          <w:b/>
          <w:color w:val="000000"/>
          <w:sz w:val="24"/>
          <w:szCs w:val="24"/>
          <w:lang w:val="it-IT"/>
        </w:rPr>
      </w:pPr>
      <w:r w:rsidRPr="00FC7F08">
        <w:rPr>
          <w:rFonts w:ascii="Times New Roman" w:hAnsi="Times New Roman" w:cs="Times New Roman"/>
          <w:b/>
          <w:color w:val="000000"/>
          <w:sz w:val="24"/>
          <w:szCs w:val="24"/>
          <w:lang w:val="it-IT"/>
        </w:rPr>
        <w:t>INDICE</w:t>
      </w:r>
    </w:p>
    <w:p w14:paraId="7C08C2A6" w14:textId="2F5C53EC" w:rsidR="00220C7D" w:rsidRPr="00FC7F08" w:rsidRDefault="000276CB">
      <w:pPr>
        <w:spacing w:before="576" w:after="36" w:line="152" w:lineRule="exact"/>
        <w:rPr>
          <w:rFonts w:ascii="Times New Roman" w:hAnsi="Times New Roman" w:cs="Times New Roman"/>
          <w:i/>
          <w:color w:val="000000"/>
          <w:w w:val="105"/>
          <w:sz w:val="24"/>
          <w:szCs w:val="24"/>
          <w:lang w:val="it-IT"/>
        </w:rPr>
      </w:pPr>
      <w:r w:rsidRPr="00FC7F08">
        <w:rPr>
          <w:rFonts w:ascii="Times New Roman" w:hAnsi="Times New Roman" w:cs="Times New Roman"/>
          <w:i/>
          <w:color w:val="000000"/>
          <w:w w:val="105"/>
          <w:sz w:val="24"/>
          <w:szCs w:val="24"/>
          <w:lang w:val="it-IT"/>
        </w:rPr>
        <w:t>1 PREMESSA</w:t>
      </w:r>
    </w:p>
    <w:p w14:paraId="77205F60" w14:textId="59C6FDC4" w:rsidR="00220C7D" w:rsidRPr="00FC7F08" w:rsidRDefault="000276CB">
      <w:pPr>
        <w:spacing w:before="180"/>
        <w:rPr>
          <w:rFonts w:ascii="Times New Roman" w:hAnsi="Times New Roman" w:cs="Times New Roman"/>
          <w:color w:val="000000"/>
          <w:spacing w:val="2"/>
          <w:w w:val="105"/>
          <w:sz w:val="24"/>
          <w:szCs w:val="24"/>
          <w:lang w:val="it-IT"/>
        </w:rPr>
      </w:pPr>
      <w:r w:rsidRPr="00FC7F08">
        <w:rPr>
          <w:rFonts w:ascii="Times New Roman" w:hAnsi="Times New Roman" w:cs="Times New Roman"/>
          <w:color w:val="000000"/>
          <w:spacing w:val="2"/>
          <w:w w:val="105"/>
          <w:sz w:val="24"/>
          <w:szCs w:val="24"/>
          <w:lang w:val="it-IT"/>
        </w:rPr>
        <w:t xml:space="preserve">2 </w:t>
      </w:r>
      <w:r w:rsidRPr="00FC7F08">
        <w:rPr>
          <w:rFonts w:ascii="Times New Roman" w:hAnsi="Times New Roman" w:cs="Times New Roman"/>
          <w:i/>
          <w:color w:val="000000"/>
          <w:spacing w:val="2"/>
          <w:sz w:val="24"/>
          <w:szCs w:val="24"/>
          <w:lang w:val="it-IT"/>
        </w:rPr>
        <w:t>LE BORSE DI STUDIO UNIVERSITARIE A VALERE SUL PR FSE+: DEFINIZIONE DELLE UCS E CAMPO DI APPLICAZIONE</w:t>
      </w:r>
      <w:r w:rsidRPr="00FC7F08">
        <w:rPr>
          <w:rFonts w:ascii="Times New Roman" w:hAnsi="Times New Roman" w:cs="Times New Roman"/>
          <w:i/>
          <w:color w:val="000000"/>
          <w:spacing w:val="20"/>
          <w:sz w:val="24"/>
          <w:szCs w:val="24"/>
          <w:lang w:val="it-IT"/>
        </w:rPr>
        <w:t xml:space="preserve"> </w:t>
      </w:r>
    </w:p>
    <w:p w14:paraId="2FF7D67E" w14:textId="1C21DA78" w:rsidR="00220C7D" w:rsidRPr="00FC7F08" w:rsidRDefault="000276CB">
      <w:pPr>
        <w:spacing w:before="144"/>
        <w:rPr>
          <w:rFonts w:ascii="Times New Roman" w:hAnsi="Times New Roman" w:cs="Times New Roman"/>
          <w:color w:val="000000"/>
          <w:spacing w:val="9"/>
          <w:w w:val="105"/>
          <w:sz w:val="24"/>
          <w:szCs w:val="24"/>
          <w:lang w:val="it-IT"/>
        </w:rPr>
      </w:pPr>
      <w:r w:rsidRPr="00FC7F08">
        <w:rPr>
          <w:rFonts w:ascii="Times New Roman" w:hAnsi="Times New Roman" w:cs="Times New Roman"/>
          <w:color w:val="000000"/>
          <w:spacing w:val="9"/>
          <w:w w:val="105"/>
          <w:sz w:val="24"/>
          <w:szCs w:val="24"/>
          <w:lang w:val="it-IT"/>
        </w:rPr>
        <w:t xml:space="preserve">3 </w:t>
      </w:r>
      <w:r w:rsidRPr="00FC7F08">
        <w:rPr>
          <w:rFonts w:ascii="Times New Roman" w:hAnsi="Times New Roman" w:cs="Times New Roman"/>
          <w:i/>
          <w:color w:val="000000"/>
          <w:spacing w:val="9"/>
          <w:sz w:val="24"/>
          <w:szCs w:val="24"/>
          <w:lang w:val="it-IT"/>
        </w:rPr>
        <w:t xml:space="preserve">MODALITÀ DI CONTROLLO E CERTIFICAZIONE DELLA SPESA </w:t>
      </w:r>
    </w:p>
    <w:p w14:paraId="51EC79E9" w14:textId="77777777" w:rsidR="00220C7D" w:rsidRPr="005A1A2E" w:rsidRDefault="00220C7D">
      <w:pPr>
        <w:rPr>
          <w:rFonts w:ascii="Times New Roman" w:hAnsi="Times New Roman" w:cs="Times New Roman"/>
          <w:sz w:val="24"/>
          <w:szCs w:val="24"/>
          <w:lang w:val="it-IT"/>
        </w:rPr>
        <w:sectPr w:rsidR="00220C7D" w:rsidRPr="005A1A2E" w:rsidSect="00295F23">
          <w:headerReference w:type="default" r:id="rId9"/>
          <w:footerReference w:type="default" r:id="rId10"/>
          <w:pgSz w:w="12240" w:h="15840"/>
          <w:pgMar w:top="1812" w:right="1467" w:bottom="478" w:left="1579" w:header="720" w:footer="720" w:gutter="0"/>
          <w:cols w:space="720"/>
        </w:sectPr>
      </w:pPr>
    </w:p>
    <w:p w14:paraId="780DCD30" w14:textId="683EAA90" w:rsidR="00220C7D" w:rsidRPr="00FC7F08" w:rsidRDefault="00C7008C" w:rsidP="00F56850">
      <w:pPr>
        <w:spacing w:line="276" w:lineRule="auto"/>
        <w:rPr>
          <w:rFonts w:ascii="Times New Roman" w:hAnsi="Times New Roman" w:cs="Times New Roman"/>
          <w:b/>
          <w:bCs/>
          <w:color w:val="000000"/>
          <w:w w:val="105"/>
          <w:lang w:val="it-IT"/>
        </w:rPr>
      </w:pPr>
      <w:r w:rsidRPr="00FC7F08">
        <w:rPr>
          <w:rFonts w:ascii="Times New Roman" w:hAnsi="Times New Roman" w:cs="Times New Roman"/>
          <w:b/>
          <w:bCs/>
          <w:color w:val="000000"/>
          <w:w w:val="105"/>
          <w:lang w:val="it-IT"/>
        </w:rPr>
        <w:lastRenderedPageBreak/>
        <w:t>1 - Premessa</w:t>
      </w:r>
    </w:p>
    <w:p w14:paraId="448599B5" w14:textId="3182421D" w:rsidR="00220C7D" w:rsidRPr="00FC7F08" w:rsidRDefault="002A1F84" w:rsidP="00437737">
      <w:pPr>
        <w:spacing w:before="108" w:line="276" w:lineRule="auto"/>
        <w:ind w:left="72" w:right="-21"/>
        <w:jc w:val="both"/>
        <w:rPr>
          <w:rFonts w:ascii="Times New Roman" w:hAnsi="Times New Roman" w:cs="Times New Roman"/>
          <w:color w:val="000000"/>
          <w:spacing w:val="-1"/>
          <w:w w:val="105"/>
          <w:lang w:val="it-IT"/>
        </w:rPr>
      </w:pPr>
      <w:r w:rsidRPr="00FC7F08">
        <w:rPr>
          <w:rFonts w:ascii="Times New Roman" w:hAnsi="Times New Roman" w:cs="Times New Roman"/>
          <w:color w:val="000000"/>
          <w:spacing w:val="-1"/>
          <w:w w:val="105"/>
          <w:lang w:val="it-IT"/>
        </w:rPr>
        <w:t xml:space="preserve">Le borse di studio universitarie programmate ogni anno dalla Regione </w:t>
      </w:r>
      <w:r w:rsidR="00012277" w:rsidRPr="00FC7F08">
        <w:rPr>
          <w:rFonts w:ascii="Times New Roman" w:hAnsi="Times New Roman" w:cs="Times New Roman"/>
          <w:color w:val="000000"/>
          <w:spacing w:val="-1"/>
          <w:w w:val="105"/>
          <w:lang w:val="it-IT"/>
        </w:rPr>
        <w:t>Abruzzo</w:t>
      </w:r>
      <w:r w:rsidRPr="00FC7F08">
        <w:rPr>
          <w:rFonts w:ascii="Times New Roman" w:hAnsi="Times New Roman" w:cs="Times New Roman"/>
          <w:color w:val="000000"/>
          <w:spacing w:val="-1"/>
          <w:w w:val="105"/>
          <w:lang w:val="it-IT"/>
        </w:rPr>
        <w:t xml:space="preserve"> e gestite </w:t>
      </w:r>
      <w:r w:rsidR="00C7008C" w:rsidRPr="00FC7F08">
        <w:rPr>
          <w:rFonts w:ascii="Times New Roman" w:hAnsi="Times New Roman" w:cs="Times New Roman"/>
          <w:color w:val="000000"/>
          <w:spacing w:val="-1"/>
          <w:w w:val="105"/>
          <w:lang w:val="it-IT"/>
        </w:rPr>
        <w:t>dal</w:t>
      </w:r>
      <w:r w:rsidR="00C7008C" w:rsidRPr="00FC7F08">
        <w:rPr>
          <w:rFonts w:ascii="Times New Roman" w:hAnsi="Times New Roman" w:cs="Times New Roman"/>
          <w:color w:val="000000"/>
          <w:spacing w:val="-10"/>
          <w:w w:val="105"/>
          <w:lang w:val="it-IT"/>
        </w:rPr>
        <w:t xml:space="preserve">le </w:t>
      </w:r>
      <w:r w:rsidR="00FB794A" w:rsidRPr="00FC7F08">
        <w:rPr>
          <w:rFonts w:ascii="Times New Roman" w:hAnsi="Times New Roman" w:cs="Times New Roman"/>
          <w:b/>
          <w:bCs/>
          <w:i/>
          <w:iCs/>
          <w:color w:val="000000"/>
          <w:spacing w:val="-10"/>
          <w:w w:val="105"/>
          <w:u w:val="single"/>
          <w:lang w:val="it-IT"/>
        </w:rPr>
        <w:t>Aziende per il Diritto agli Studi Universitari (“A.D.S.U.”) di L’Aquila, Chieti - Pescara e Teramo</w:t>
      </w:r>
      <w:r w:rsidR="00FB794A" w:rsidRPr="00FC7F08">
        <w:rPr>
          <w:rFonts w:ascii="Times New Roman" w:hAnsi="Times New Roman" w:cs="Times New Roman"/>
          <w:bCs/>
          <w:i/>
          <w:iCs/>
          <w:color w:val="000000"/>
          <w:spacing w:val="-10"/>
          <w:w w:val="105"/>
          <w:lang w:val="it-IT"/>
        </w:rPr>
        <w:t xml:space="preserve">, </w:t>
      </w:r>
      <w:r w:rsidR="0040751C" w:rsidRPr="00FC7F08">
        <w:rPr>
          <w:rFonts w:ascii="Times New Roman" w:hAnsi="Times New Roman" w:cs="Times New Roman"/>
          <w:bCs/>
          <w:i/>
          <w:iCs/>
          <w:color w:val="000000"/>
          <w:spacing w:val="-10"/>
          <w:w w:val="105"/>
          <w:lang w:val="it-IT"/>
        </w:rPr>
        <w:t xml:space="preserve"> (</w:t>
      </w:r>
      <w:r w:rsidR="00AC6B95" w:rsidRPr="00FC7F08">
        <w:rPr>
          <w:rFonts w:ascii="Times New Roman" w:hAnsi="Times New Roman" w:cs="Times New Roman"/>
          <w:i/>
          <w:iCs/>
          <w:color w:val="010C23"/>
          <w:shd w:val="clear" w:color="auto" w:fill="FFFFFF"/>
          <w:lang w:val="it-IT"/>
        </w:rPr>
        <w:t>Enti</w:t>
      </w:r>
      <w:r w:rsidR="0040751C" w:rsidRPr="00FC7F08">
        <w:rPr>
          <w:rFonts w:ascii="Times New Roman" w:hAnsi="Times New Roman" w:cs="Times New Roman"/>
          <w:i/>
          <w:iCs/>
          <w:color w:val="010C23"/>
          <w:shd w:val="clear" w:color="auto" w:fill="FFFFFF"/>
          <w:lang w:val="it-IT"/>
        </w:rPr>
        <w:t xml:space="preserve"> strumental</w:t>
      </w:r>
      <w:r w:rsidR="00AC6B95" w:rsidRPr="00FC7F08">
        <w:rPr>
          <w:rFonts w:ascii="Times New Roman" w:hAnsi="Times New Roman" w:cs="Times New Roman"/>
          <w:i/>
          <w:iCs/>
          <w:color w:val="010C23"/>
          <w:shd w:val="clear" w:color="auto" w:fill="FFFFFF"/>
          <w:lang w:val="it-IT"/>
        </w:rPr>
        <w:t>i</w:t>
      </w:r>
      <w:r w:rsidR="0040751C" w:rsidRPr="00FC7F08">
        <w:rPr>
          <w:rFonts w:ascii="Times New Roman" w:hAnsi="Times New Roman" w:cs="Times New Roman"/>
          <w:i/>
          <w:iCs/>
          <w:color w:val="010C23"/>
          <w:shd w:val="clear" w:color="auto" w:fill="FFFFFF"/>
          <w:lang w:val="it-IT"/>
        </w:rPr>
        <w:t xml:space="preserve"> istituit</w:t>
      </w:r>
      <w:r w:rsidR="00AC6B95" w:rsidRPr="00FC7F08">
        <w:rPr>
          <w:rFonts w:ascii="Times New Roman" w:hAnsi="Times New Roman" w:cs="Times New Roman"/>
          <w:i/>
          <w:iCs/>
          <w:color w:val="010C23"/>
          <w:shd w:val="clear" w:color="auto" w:fill="FFFFFF"/>
          <w:lang w:val="it-IT"/>
        </w:rPr>
        <w:t>i</w:t>
      </w:r>
      <w:r w:rsidR="0040751C" w:rsidRPr="00FC7F08">
        <w:rPr>
          <w:rFonts w:ascii="Times New Roman" w:hAnsi="Times New Roman" w:cs="Times New Roman"/>
          <w:i/>
          <w:iCs/>
          <w:color w:val="010C23"/>
          <w:shd w:val="clear" w:color="auto" w:fill="FFFFFF"/>
          <w:lang w:val="it-IT"/>
        </w:rPr>
        <w:t xml:space="preserve"> dalla Regione Abruzzo la cui finalità istituzionale è quella di garantire il sostegno agli studi universitari per gli studenti iscritti all’Università e AFAM presenti sul territorio di competenza</w:t>
      </w:r>
      <w:r w:rsidR="0040751C" w:rsidRPr="00FC7F08">
        <w:rPr>
          <w:rFonts w:ascii="Times New Roman" w:hAnsi="Times New Roman" w:cs="Times New Roman"/>
          <w:color w:val="010C23"/>
          <w:shd w:val="clear" w:color="auto" w:fill="FFFFFF"/>
          <w:lang w:val="it-IT"/>
        </w:rPr>
        <w:t>),</w:t>
      </w:r>
      <w:r w:rsidR="0040751C" w:rsidRPr="005A1A2E">
        <w:rPr>
          <w:rFonts w:ascii="Times New Roman" w:hAnsi="Times New Roman" w:cs="Times New Roman"/>
          <w:color w:val="010C23"/>
          <w:shd w:val="clear" w:color="auto" w:fill="FFFFFF"/>
          <w:lang w:val="it-IT"/>
        </w:rPr>
        <w:t xml:space="preserve"> </w:t>
      </w:r>
      <w:r w:rsidRPr="00FC7F08">
        <w:rPr>
          <w:rFonts w:ascii="Times New Roman" w:hAnsi="Times New Roman" w:cs="Times New Roman"/>
          <w:color w:val="000000"/>
          <w:spacing w:val="-10"/>
          <w:w w:val="105"/>
          <w:lang w:val="it-IT"/>
        </w:rPr>
        <w:t xml:space="preserve">sono destinate agli studenti </w:t>
      </w:r>
      <w:r w:rsidRPr="00FC7F08">
        <w:rPr>
          <w:rFonts w:ascii="Times New Roman" w:hAnsi="Times New Roman" w:cs="Times New Roman"/>
          <w:color w:val="000000"/>
          <w:spacing w:val="-4"/>
          <w:w w:val="105"/>
          <w:lang w:val="it-IT"/>
        </w:rPr>
        <w:t xml:space="preserve">universitari capaci e meritevoli, anche se privi di mezzi, quale sostegno alla conduzione del </w:t>
      </w:r>
      <w:r w:rsidRPr="00FC7F08">
        <w:rPr>
          <w:rFonts w:ascii="Times New Roman" w:hAnsi="Times New Roman" w:cs="Times New Roman"/>
          <w:color w:val="000000"/>
          <w:spacing w:val="-6"/>
          <w:w w:val="105"/>
          <w:lang w:val="it-IT"/>
        </w:rPr>
        <w:t>percorso accademico.</w:t>
      </w:r>
    </w:p>
    <w:p w14:paraId="5466848D" w14:textId="6D2F11FF" w:rsidR="00220C7D" w:rsidRPr="00FC7F08" w:rsidRDefault="002A1F84" w:rsidP="00437737">
      <w:pPr>
        <w:spacing w:before="108" w:line="276" w:lineRule="auto"/>
        <w:ind w:left="72" w:right="-21"/>
        <w:jc w:val="both"/>
        <w:rPr>
          <w:rFonts w:ascii="Times New Roman" w:hAnsi="Times New Roman" w:cs="Times New Roman"/>
          <w:color w:val="000000"/>
          <w:spacing w:val="-5"/>
          <w:w w:val="105"/>
          <w:lang w:val="it-IT"/>
        </w:rPr>
      </w:pPr>
      <w:r w:rsidRPr="00FC7F08">
        <w:rPr>
          <w:rFonts w:ascii="Times New Roman" w:hAnsi="Times New Roman" w:cs="Times New Roman"/>
          <w:color w:val="000000"/>
          <w:spacing w:val="-5"/>
          <w:w w:val="105"/>
          <w:lang w:val="it-IT"/>
        </w:rPr>
        <w:t xml:space="preserve">Le borse di studio sono disciplinate dalla normativa nazionale, che definisce i target di destinatari </w:t>
      </w:r>
      <w:r w:rsidRPr="00FC7F08">
        <w:rPr>
          <w:rFonts w:ascii="Times New Roman" w:hAnsi="Times New Roman" w:cs="Times New Roman"/>
          <w:color w:val="000000"/>
          <w:spacing w:val="-4"/>
          <w:w w:val="105"/>
          <w:lang w:val="it-IT"/>
        </w:rPr>
        <w:t>e gli importi minimi da assegnare</w:t>
      </w:r>
      <w:r w:rsidR="00C7008C" w:rsidRPr="00FC7F08">
        <w:rPr>
          <w:rFonts w:ascii="Times New Roman" w:hAnsi="Times New Roman" w:cs="Times New Roman"/>
          <w:color w:val="000000"/>
          <w:spacing w:val="-4"/>
          <w:w w:val="105"/>
          <w:lang w:val="it-IT"/>
        </w:rPr>
        <w:t xml:space="preserve"> </w:t>
      </w:r>
      <w:r w:rsidRPr="00FC7F08">
        <w:rPr>
          <w:rFonts w:ascii="Times New Roman" w:hAnsi="Times New Roman" w:cs="Times New Roman"/>
          <w:color w:val="000000"/>
          <w:spacing w:val="-4"/>
          <w:w w:val="105"/>
          <w:lang w:val="it-IT"/>
        </w:rPr>
        <w:t xml:space="preserve">per le </w:t>
      </w:r>
      <w:r w:rsidRPr="00FC7F08">
        <w:rPr>
          <w:rFonts w:ascii="Times New Roman" w:hAnsi="Times New Roman" w:cs="Times New Roman"/>
          <w:color w:val="000000"/>
          <w:spacing w:val="-5"/>
          <w:w w:val="105"/>
          <w:lang w:val="it-IT"/>
        </w:rPr>
        <w:t xml:space="preserve">borse di studio universitarie gestite </w:t>
      </w:r>
      <w:r w:rsidR="00FB794A" w:rsidRPr="00FC7F08">
        <w:rPr>
          <w:rFonts w:ascii="Times New Roman" w:hAnsi="Times New Roman" w:cs="Times New Roman"/>
          <w:color w:val="000000"/>
          <w:spacing w:val="-10"/>
          <w:w w:val="105"/>
          <w:lang w:val="it-IT"/>
        </w:rPr>
        <w:t>dalle A.</w:t>
      </w:r>
      <w:r w:rsidR="0002670C" w:rsidRPr="00FC7F08">
        <w:rPr>
          <w:rFonts w:ascii="Times New Roman" w:hAnsi="Times New Roman" w:cs="Times New Roman"/>
          <w:color w:val="000000"/>
          <w:spacing w:val="-10"/>
          <w:w w:val="105"/>
          <w:lang w:val="it-IT"/>
        </w:rPr>
        <w:t>D.S.U.</w:t>
      </w:r>
    </w:p>
    <w:p w14:paraId="7BF80038" w14:textId="2F3B07A6" w:rsidR="00220C7D" w:rsidRPr="00FC7F08" w:rsidRDefault="002A1F84" w:rsidP="00437737">
      <w:pPr>
        <w:spacing w:before="108" w:line="276" w:lineRule="auto"/>
        <w:ind w:left="72" w:right="-21"/>
        <w:jc w:val="both"/>
        <w:rPr>
          <w:rFonts w:ascii="Times New Roman" w:hAnsi="Times New Roman" w:cs="Times New Roman"/>
          <w:spacing w:val="-5"/>
          <w:w w:val="105"/>
          <w:lang w:val="it-IT"/>
        </w:rPr>
      </w:pPr>
      <w:r w:rsidRPr="00FC7F08">
        <w:rPr>
          <w:rFonts w:ascii="Times New Roman" w:hAnsi="Times New Roman" w:cs="Times New Roman"/>
          <w:color w:val="000000"/>
          <w:spacing w:val="-4"/>
          <w:w w:val="105"/>
          <w:lang w:val="it-IT"/>
        </w:rPr>
        <w:t xml:space="preserve">Considerato che l'art.53, </w:t>
      </w:r>
      <w:r w:rsidRPr="00FC7F08">
        <w:rPr>
          <w:rFonts w:ascii="Times New Roman" w:hAnsi="Times New Roman" w:cs="Times New Roman"/>
          <w:i/>
          <w:color w:val="000000"/>
          <w:spacing w:val="-4"/>
          <w:lang w:val="it-IT"/>
        </w:rPr>
        <w:t xml:space="preserve">comma </w:t>
      </w:r>
      <w:r w:rsidRPr="00FC7F08">
        <w:rPr>
          <w:rFonts w:ascii="Times New Roman" w:hAnsi="Times New Roman" w:cs="Times New Roman"/>
          <w:color w:val="000000"/>
          <w:spacing w:val="-4"/>
          <w:w w:val="105"/>
          <w:lang w:val="it-IT"/>
        </w:rPr>
        <w:t xml:space="preserve">3, </w:t>
      </w:r>
      <w:proofErr w:type="spellStart"/>
      <w:r w:rsidRPr="00FC7F08">
        <w:rPr>
          <w:rFonts w:ascii="Times New Roman" w:hAnsi="Times New Roman" w:cs="Times New Roman"/>
          <w:color w:val="000000"/>
          <w:spacing w:val="-4"/>
          <w:w w:val="105"/>
          <w:lang w:val="it-IT"/>
        </w:rPr>
        <w:t>lett.d</w:t>
      </w:r>
      <w:proofErr w:type="spellEnd"/>
      <w:r w:rsidRPr="00FC7F08">
        <w:rPr>
          <w:rFonts w:ascii="Times New Roman" w:hAnsi="Times New Roman" w:cs="Times New Roman"/>
          <w:color w:val="000000"/>
          <w:spacing w:val="-4"/>
          <w:w w:val="105"/>
          <w:lang w:val="it-IT"/>
        </w:rPr>
        <w:t xml:space="preserve">) del Regolamento UE 1060/2021 prevede, tra i metodi </w:t>
      </w:r>
      <w:r w:rsidRPr="00FC7F08">
        <w:rPr>
          <w:rFonts w:ascii="Times New Roman" w:hAnsi="Times New Roman" w:cs="Times New Roman"/>
          <w:color w:val="000000"/>
          <w:spacing w:val="-6"/>
          <w:w w:val="105"/>
          <w:lang w:val="it-IT"/>
        </w:rPr>
        <w:t xml:space="preserve">di calcolo delle Unità di costo standard, la possibilità di far riferimento a "norme riguardanti i </w:t>
      </w:r>
      <w:r w:rsidRPr="00FC7F08">
        <w:rPr>
          <w:rFonts w:ascii="Times New Roman" w:hAnsi="Times New Roman" w:cs="Times New Roman"/>
          <w:color w:val="000000"/>
          <w:spacing w:val="1"/>
          <w:w w:val="105"/>
          <w:lang w:val="it-IT"/>
        </w:rPr>
        <w:t xml:space="preserve">corrispondenti costi unitari, somme forfettarie e tassi forfettari applicabili in regimi di </w:t>
      </w:r>
      <w:r w:rsidRPr="00FC7F08">
        <w:rPr>
          <w:rFonts w:ascii="Times New Roman" w:hAnsi="Times New Roman" w:cs="Times New Roman"/>
          <w:color w:val="000000"/>
          <w:spacing w:val="-9"/>
          <w:w w:val="105"/>
          <w:lang w:val="it-IT"/>
        </w:rPr>
        <w:t xml:space="preserve">sovvenzione finanziati totalmente dallo Stato membro per una tipologia analoga di operazioni", la </w:t>
      </w:r>
      <w:r w:rsidRPr="00FC7F08">
        <w:rPr>
          <w:rFonts w:ascii="Times New Roman" w:hAnsi="Times New Roman" w:cs="Times New Roman"/>
          <w:color w:val="000000"/>
          <w:spacing w:val="-3"/>
          <w:w w:val="105"/>
          <w:lang w:val="it-IT"/>
        </w:rPr>
        <w:t xml:space="preserve">Regione </w:t>
      </w:r>
      <w:r w:rsidR="00012277" w:rsidRPr="00FC7F08">
        <w:rPr>
          <w:rFonts w:ascii="Times New Roman" w:hAnsi="Times New Roman" w:cs="Times New Roman"/>
          <w:color w:val="000000"/>
          <w:spacing w:val="-3"/>
          <w:w w:val="105"/>
          <w:lang w:val="it-IT"/>
        </w:rPr>
        <w:t>Abruzzo</w:t>
      </w:r>
      <w:r w:rsidRPr="00FC7F08">
        <w:rPr>
          <w:rFonts w:ascii="Times New Roman" w:hAnsi="Times New Roman" w:cs="Times New Roman"/>
          <w:color w:val="000000"/>
          <w:spacing w:val="-3"/>
          <w:w w:val="105"/>
          <w:lang w:val="it-IT"/>
        </w:rPr>
        <w:t xml:space="preserve"> intende assumere </w:t>
      </w:r>
      <w:r w:rsidRPr="00FC7F08">
        <w:rPr>
          <w:rFonts w:ascii="Times New Roman" w:hAnsi="Times New Roman" w:cs="Times New Roman"/>
          <w:color w:val="000000"/>
          <w:spacing w:val="-3"/>
          <w:w w:val="105"/>
          <w:u w:val="single"/>
          <w:lang w:val="it-IT"/>
        </w:rPr>
        <w:t>gli importi definiti</w:t>
      </w:r>
      <w:r w:rsidRPr="00FC7F08">
        <w:rPr>
          <w:rFonts w:ascii="Times New Roman" w:hAnsi="Times New Roman" w:cs="Times New Roman"/>
          <w:spacing w:val="-3"/>
          <w:w w:val="105"/>
          <w:u w:val="single"/>
          <w:lang w:val="it-IT"/>
        </w:rPr>
        <w:t xml:space="preserve"> </w:t>
      </w:r>
      <w:r w:rsidR="00AC6B95" w:rsidRPr="00FC7F08">
        <w:rPr>
          <w:rFonts w:ascii="Times New Roman" w:hAnsi="Times New Roman" w:cs="Times New Roman"/>
          <w:spacing w:val="-3"/>
          <w:w w:val="105"/>
          <w:u w:val="single"/>
          <w:lang w:val="it-IT"/>
        </w:rPr>
        <w:t xml:space="preserve">dalla </w:t>
      </w:r>
      <w:r w:rsidR="00C7008C" w:rsidRPr="00FC7F08">
        <w:rPr>
          <w:rFonts w:ascii="Times New Roman" w:hAnsi="Times New Roman" w:cs="Times New Roman"/>
          <w:color w:val="000000"/>
          <w:spacing w:val="-3"/>
          <w:w w:val="105"/>
          <w:u w:val="single"/>
          <w:lang w:val="it-IT"/>
        </w:rPr>
        <w:t>normativa nazionale</w:t>
      </w:r>
      <w:r w:rsidR="00C7008C" w:rsidRPr="00FC7F08">
        <w:rPr>
          <w:rFonts w:ascii="Times New Roman" w:hAnsi="Times New Roman" w:cs="Times New Roman"/>
          <w:color w:val="000000"/>
          <w:spacing w:val="-5"/>
          <w:w w:val="105"/>
          <w:lang w:val="it-IT"/>
        </w:rPr>
        <w:t xml:space="preserve">, </w:t>
      </w:r>
      <w:r w:rsidRPr="00FC7F08">
        <w:rPr>
          <w:rFonts w:ascii="Times New Roman" w:hAnsi="Times New Roman" w:cs="Times New Roman"/>
          <w:color w:val="000000"/>
          <w:spacing w:val="-3"/>
          <w:w w:val="105"/>
          <w:u w:val="single"/>
          <w:lang w:val="it-IT"/>
        </w:rPr>
        <w:t xml:space="preserve">come Unità di  </w:t>
      </w:r>
      <w:r w:rsidRPr="00FC7F08">
        <w:rPr>
          <w:rFonts w:ascii="Times New Roman" w:hAnsi="Times New Roman" w:cs="Times New Roman"/>
          <w:color w:val="000000"/>
          <w:spacing w:val="-6"/>
          <w:w w:val="105"/>
          <w:u w:val="single"/>
          <w:lang w:val="it-IT"/>
        </w:rPr>
        <w:t xml:space="preserve">costo standard (UCS) per le borse di studio universitarie che </w:t>
      </w:r>
      <w:r w:rsidR="00C7008C" w:rsidRPr="00FC7F08">
        <w:rPr>
          <w:rFonts w:ascii="Times New Roman" w:hAnsi="Times New Roman" w:cs="Times New Roman"/>
          <w:color w:val="000000"/>
          <w:spacing w:val="-6"/>
          <w:w w:val="105"/>
          <w:u w:val="single"/>
          <w:lang w:val="it-IT"/>
        </w:rPr>
        <w:t xml:space="preserve">le </w:t>
      </w:r>
      <w:r w:rsidR="0002670C" w:rsidRPr="00FC7F08">
        <w:rPr>
          <w:rFonts w:ascii="Times New Roman" w:hAnsi="Times New Roman" w:cs="Times New Roman"/>
          <w:b/>
          <w:bCs/>
          <w:i/>
          <w:iCs/>
          <w:color w:val="000000"/>
          <w:spacing w:val="-10"/>
          <w:w w:val="105"/>
          <w:u w:val="single"/>
          <w:lang w:val="it-IT"/>
        </w:rPr>
        <w:t>Aziende per il Diritto agli Studi Universitari (“A.D.S.U.”) di L’Aquila, Chieti - Pescara e Teramo</w:t>
      </w:r>
      <w:r w:rsidRPr="00FC7F08">
        <w:rPr>
          <w:rFonts w:ascii="Times New Roman" w:hAnsi="Times New Roman" w:cs="Times New Roman"/>
          <w:color w:val="000000"/>
          <w:spacing w:val="-6"/>
          <w:w w:val="105"/>
          <w:u w:val="single"/>
          <w:lang w:val="it-IT"/>
        </w:rPr>
        <w:t>,</w:t>
      </w:r>
      <w:r w:rsidRPr="00FC7F08">
        <w:rPr>
          <w:rFonts w:ascii="Times New Roman" w:hAnsi="Times New Roman" w:cs="Times New Roman"/>
          <w:color w:val="000000"/>
          <w:spacing w:val="-6"/>
          <w:w w:val="105"/>
          <w:lang w:val="it-IT"/>
        </w:rPr>
        <w:t xml:space="preserve"> in qualità </w:t>
      </w:r>
      <w:r w:rsidR="00AC6B95" w:rsidRPr="00FC7F08">
        <w:rPr>
          <w:rFonts w:ascii="Times New Roman" w:hAnsi="Times New Roman" w:cs="Times New Roman"/>
          <w:color w:val="000000"/>
          <w:spacing w:val="-6"/>
          <w:w w:val="105"/>
          <w:lang w:val="it-IT"/>
        </w:rPr>
        <w:t xml:space="preserve">di </w:t>
      </w:r>
      <w:r w:rsidR="0040751C" w:rsidRPr="00FC7F08">
        <w:rPr>
          <w:rFonts w:ascii="Times New Roman" w:hAnsi="Times New Roman" w:cs="Times New Roman"/>
          <w:spacing w:val="-6"/>
          <w:w w:val="105"/>
          <w:lang w:val="it-IT"/>
        </w:rPr>
        <w:t>Ent</w:t>
      </w:r>
      <w:r w:rsidR="00AC6B95" w:rsidRPr="00FC7F08">
        <w:rPr>
          <w:rFonts w:ascii="Times New Roman" w:hAnsi="Times New Roman" w:cs="Times New Roman"/>
          <w:spacing w:val="-6"/>
          <w:w w:val="105"/>
          <w:lang w:val="it-IT"/>
        </w:rPr>
        <w:t>i</w:t>
      </w:r>
      <w:r w:rsidR="0040751C" w:rsidRPr="00FC7F08">
        <w:rPr>
          <w:rFonts w:ascii="Times New Roman" w:hAnsi="Times New Roman" w:cs="Times New Roman"/>
          <w:spacing w:val="-6"/>
          <w:w w:val="105"/>
          <w:lang w:val="it-IT"/>
        </w:rPr>
        <w:t xml:space="preserve"> Strumental</w:t>
      </w:r>
      <w:r w:rsidR="00AC6B95" w:rsidRPr="00FC7F08">
        <w:rPr>
          <w:rFonts w:ascii="Times New Roman" w:hAnsi="Times New Roman" w:cs="Times New Roman"/>
          <w:spacing w:val="-6"/>
          <w:w w:val="105"/>
          <w:lang w:val="it-IT"/>
        </w:rPr>
        <w:t>i/Beneficiari</w:t>
      </w:r>
      <w:r w:rsidR="00AC6B95" w:rsidRPr="00FC7F08">
        <w:rPr>
          <w:rFonts w:ascii="Times New Roman" w:hAnsi="Times New Roman" w:cs="Times New Roman"/>
          <w:spacing w:val="-5"/>
          <w:w w:val="105"/>
          <w:lang w:val="it-IT"/>
        </w:rPr>
        <w:t xml:space="preserve">, finanzieranno </w:t>
      </w:r>
      <w:r w:rsidRPr="00FC7F08">
        <w:rPr>
          <w:rFonts w:ascii="Times New Roman" w:hAnsi="Times New Roman" w:cs="Times New Roman"/>
          <w:spacing w:val="-5"/>
          <w:w w:val="105"/>
          <w:lang w:val="it-IT"/>
        </w:rPr>
        <w:t>con le risorse del PR FSE+ 2021-2027.</w:t>
      </w:r>
    </w:p>
    <w:p w14:paraId="1402A1B4" w14:textId="77777777" w:rsidR="00717F16" w:rsidRPr="00FC7F08" w:rsidRDefault="00717F16" w:rsidP="00F56850">
      <w:pPr>
        <w:spacing w:line="276" w:lineRule="auto"/>
        <w:jc w:val="both"/>
        <w:rPr>
          <w:rFonts w:ascii="Times New Roman" w:hAnsi="Times New Roman" w:cs="Times New Roman"/>
          <w:color w:val="000000"/>
          <w:spacing w:val="-4"/>
          <w:w w:val="105"/>
          <w:lang w:val="it-IT"/>
        </w:rPr>
      </w:pPr>
    </w:p>
    <w:p w14:paraId="54C8C2A1" w14:textId="33BD6267" w:rsidR="00BC3580" w:rsidRPr="00FC7F08" w:rsidRDefault="002A1F84" w:rsidP="00437737">
      <w:pPr>
        <w:spacing w:line="276" w:lineRule="auto"/>
        <w:ind w:right="-21"/>
        <w:jc w:val="both"/>
        <w:rPr>
          <w:rFonts w:ascii="Times New Roman" w:hAnsi="Times New Roman" w:cs="Times New Roman"/>
          <w:b/>
          <w:bCs/>
          <w:color w:val="000000"/>
          <w:spacing w:val="-5"/>
          <w:lang w:val="it-IT"/>
        </w:rPr>
      </w:pPr>
      <w:r w:rsidRPr="00FC7F08">
        <w:rPr>
          <w:rFonts w:ascii="Times New Roman" w:hAnsi="Times New Roman" w:cs="Times New Roman"/>
          <w:color w:val="000000"/>
          <w:spacing w:val="-4"/>
          <w:w w:val="105"/>
          <w:lang w:val="it-IT"/>
        </w:rPr>
        <w:t xml:space="preserve">Ciò premesso, il presente documento illustra la metodologia di definizione dei valori delle UCS </w:t>
      </w:r>
      <w:r w:rsidRPr="00FC7F08">
        <w:rPr>
          <w:rFonts w:ascii="Times New Roman" w:hAnsi="Times New Roman" w:cs="Times New Roman"/>
          <w:color w:val="000000"/>
          <w:spacing w:val="-8"/>
          <w:w w:val="105"/>
          <w:lang w:val="it-IT"/>
        </w:rPr>
        <w:t xml:space="preserve">per le borse di studio universitarie che saranno finanziate dal PR FSE+ </w:t>
      </w:r>
      <w:r w:rsidR="00012277" w:rsidRPr="00FC7F08">
        <w:rPr>
          <w:rFonts w:ascii="Times New Roman" w:hAnsi="Times New Roman" w:cs="Times New Roman"/>
          <w:color w:val="000000"/>
          <w:spacing w:val="-8"/>
          <w:w w:val="105"/>
          <w:lang w:val="it-IT"/>
        </w:rPr>
        <w:t>Abruzzo</w:t>
      </w:r>
      <w:r w:rsidRPr="00FC7F08">
        <w:rPr>
          <w:rFonts w:ascii="Times New Roman" w:hAnsi="Times New Roman" w:cs="Times New Roman"/>
          <w:color w:val="000000"/>
          <w:spacing w:val="-8"/>
          <w:w w:val="105"/>
          <w:lang w:val="it-IT"/>
        </w:rPr>
        <w:t xml:space="preserve"> 2021-2027 e le </w:t>
      </w:r>
      <w:r w:rsidRPr="00FC7F08">
        <w:rPr>
          <w:rFonts w:ascii="Times New Roman" w:hAnsi="Times New Roman" w:cs="Times New Roman"/>
          <w:color w:val="000000"/>
          <w:spacing w:val="-6"/>
          <w:w w:val="105"/>
          <w:lang w:val="it-IT"/>
        </w:rPr>
        <w:t>principali condizioni di applicazione delle stesse</w:t>
      </w:r>
      <w:r w:rsidR="00BC3580" w:rsidRPr="00FC7F08">
        <w:rPr>
          <w:rFonts w:ascii="Times New Roman" w:hAnsi="Times New Roman" w:cs="Times New Roman"/>
          <w:b/>
          <w:bCs/>
          <w:color w:val="000000"/>
          <w:spacing w:val="-4"/>
          <w:lang w:val="it-IT"/>
        </w:rPr>
        <w:t>.</w:t>
      </w:r>
    </w:p>
    <w:p w14:paraId="0244753C" w14:textId="77777777" w:rsidR="00C7008C" w:rsidRPr="00FC7F08" w:rsidRDefault="00C7008C" w:rsidP="00F56850">
      <w:pPr>
        <w:spacing w:line="276" w:lineRule="auto"/>
        <w:ind w:right="720"/>
        <w:rPr>
          <w:rFonts w:ascii="Times New Roman" w:hAnsi="Times New Roman" w:cs="Times New Roman"/>
          <w:color w:val="000000"/>
          <w:spacing w:val="-6"/>
          <w:w w:val="105"/>
          <w:lang w:val="it-IT"/>
        </w:rPr>
      </w:pPr>
    </w:p>
    <w:p w14:paraId="08EAC97A" w14:textId="3ABEE058" w:rsidR="00220C7D" w:rsidRPr="00FC7F08" w:rsidRDefault="00C7008C" w:rsidP="00437737">
      <w:pPr>
        <w:spacing w:line="276" w:lineRule="auto"/>
        <w:ind w:left="72" w:right="-21"/>
        <w:jc w:val="both"/>
        <w:rPr>
          <w:rFonts w:ascii="Times New Roman" w:hAnsi="Times New Roman" w:cs="Times New Roman"/>
          <w:b/>
          <w:bCs/>
          <w:color w:val="000000"/>
          <w:spacing w:val="-6"/>
          <w:w w:val="105"/>
          <w:lang w:val="it-IT"/>
        </w:rPr>
      </w:pPr>
      <w:r w:rsidRPr="00FC7F08">
        <w:rPr>
          <w:rFonts w:ascii="Times New Roman" w:hAnsi="Times New Roman" w:cs="Times New Roman"/>
          <w:b/>
          <w:bCs/>
          <w:color w:val="000000"/>
          <w:spacing w:val="-6"/>
          <w:w w:val="105"/>
          <w:lang w:val="it-IT"/>
        </w:rPr>
        <w:t xml:space="preserve">2 - Le borse di studio universitarie a valere sul PR FSE+: definizione delle UCS e campo di </w:t>
      </w:r>
      <w:r w:rsidRPr="00FC7F08">
        <w:rPr>
          <w:rFonts w:ascii="Times New Roman" w:hAnsi="Times New Roman" w:cs="Times New Roman"/>
          <w:b/>
          <w:bCs/>
          <w:color w:val="000000"/>
          <w:w w:val="105"/>
          <w:lang w:val="it-IT"/>
        </w:rPr>
        <w:t>applicazione</w:t>
      </w:r>
    </w:p>
    <w:p w14:paraId="3240054B" w14:textId="7D5DDAFA" w:rsidR="00220C7D" w:rsidRPr="00FC7F08" w:rsidRDefault="002A1F84" w:rsidP="00437737">
      <w:pPr>
        <w:spacing w:before="108" w:line="276" w:lineRule="auto"/>
        <w:ind w:left="72" w:right="-21"/>
        <w:jc w:val="both"/>
        <w:rPr>
          <w:rFonts w:ascii="Times New Roman" w:hAnsi="Times New Roman" w:cs="Times New Roman"/>
          <w:color w:val="000000"/>
          <w:spacing w:val="-5"/>
          <w:w w:val="105"/>
          <w:lang w:val="it-IT"/>
        </w:rPr>
      </w:pPr>
      <w:r w:rsidRPr="00FC7F08">
        <w:rPr>
          <w:rFonts w:ascii="Times New Roman" w:hAnsi="Times New Roman" w:cs="Times New Roman"/>
          <w:color w:val="000000"/>
          <w:spacing w:val="-5"/>
          <w:w w:val="105"/>
          <w:lang w:val="it-IT"/>
        </w:rPr>
        <w:t xml:space="preserve">L'intervento è realizzato </w:t>
      </w:r>
      <w:r w:rsidR="00C7008C" w:rsidRPr="00FC7F08">
        <w:rPr>
          <w:rFonts w:ascii="Times New Roman" w:hAnsi="Times New Roman" w:cs="Times New Roman"/>
          <w:color w:val="000000"/>
          <w:spacing w:val="-5"/>
          <w:w w:val="105"/>
          <w:lang w:val="it-IT"/>
        </w:rPr>
        <w:t>da</w:t>
      </w:r>
      <w:r w:rsidR="009E2BB4" w:rsidRPr="00FC7F08">
        <w:rPr>
          <w:rFonts w:ascii="Times New Roman" w:hAnsi="Times New Roman" w:cs="Times New Roman"/>
          <w:color w:val="000000"/>
          <w:spacing w:val="-5"/>
          <w:w w:val="105"/>
          <w:lang w:val="it-IT"/>
        </w:rPr>
        <w:t>l</w:t>
      </w:r>
      <w:r w:rsidR="00C7008C" w:rsidRPr="00FC7F08">
        <w:rPr>
          <w:rFonts w:ascii="Times New Roman" w:hAnsi="Times New Roman" w:cs="Times New Roman"/>
          <w:lang w:val="it-IT"/>
        </w:rPr>
        <w:t xml:space="preserve">le </w:t>
      </w:r>
      <w:r w:rsidR="0002670C" w:rsidRPr="00FC7F08">
        <w:rPr>
          <w:rFonts w:ascii="Times New Roman" w:hAnsi="Times New Roman" w:cs="Times New Roman"/>
          <w:b/>
          <w:bCs/>
          <w:i/>
          <w:iCs/>
          <w:color w:val="000000"/>
          <w:spacing w:val="-10"/>
          <w:w w:val="105"/>
          <w:lang w:val="it-IT"/>
        </w:rPr>
        <w:t>Aziende per il Diritto agli Studi Universitari (“A.D.S.U.”) di L’Aquila, Chieti - Pescara e Teramo</w:t>
      </w:r>
      <w:r w:rsidRPr="00FC7F08">
        <w:rPr>
          <w:rFonts w:ascii="Times New Roman" w:hAnsi="Times New Roman" w:cs="Times New Roman"/>
          <w:color w:val="000000"/>
          <w:spacing w:val="-5"/>
          <w:w w:val="105"/>
          <w:lang w:val="it-IT"/>
        </w:rPr>
        <w:t>, che eroga</w:t>
      </w:r>
      <w:r w:rsidR="00C7008C" w:rsidRPr="00FC7F08">
        <w:rPr>
          <w:rFonts w:ascii="Times New Roman" w:hAnsi="Times New Roman" w:cs="Times New Roman"/>
          <w:color w:val="000000"/>
          <w:spacing w:val="-5"/>
          <w:w w:val="105"/>
          <w:lang w:val="it-IT"/>
        </w:rPr>
        <w:t>no</w:t>
      </w:r>
      <w:r w:rsidRPr="00FC7F08">
        <w:rPr>
          <w:rFonts w:ascii="Times New Roman" w:hAnsi="Times New Roman" w:cs="Times New Roman"/>
          <w:color w:val="000000"/>
          <w:spacing w:val="-5"/>
          <w:w w:val="105"/>
          <w:lang w:val="it-IT"/>
        </w:rPr>
        <w:t xml:space="preserve"> per ciascun </w:t>
      </w:r>
      <w:r w:rsidRPr="00FC7F08">
        <w:rPr>
          <w:rFonts w:ascii="Times New Roman" w:hAnsi="Times New Roman" w:cs="Times New Roman"/>
          <w:color w:val="000000"/>
          <w:spacing w:val="-2"/>
          <w:w w:val="105"/>
          <w:lang w:val="it-IT"/>
        </w:rPr>
        <w:t xml:space="preserve">anno accademico borse di studio agli studenti universitari con l'obiettivo di sostenerli nel percorso di </w:t>
      </w:r>
      <w:r w:rsidRPr="00FC7F08">
        <w:rPr>
          <w:rFonts w:ascii="Times New Roman" w:hAnsi="Times New Roman" w:cs="Times New Roman"/>
          <w:color w:val="000000"/>
          <w:spacing w:val="-5"/>
          <w:w w:val="105"/>
          <w:lang w:val="it-IT"/>
        </w:rPr>
        <w:t>studio, come previsto dalla seguente normativa nazionale:</w:t>
      </w:r>
    </w:p>
    <w:p w14:paraId="75297180" w14:textId="1AF7F7DA" w:rsidR="00447CF3" w:rsidRPr="00FC7F08" w:rsidRDefault="00447CF3" w:rsidP="00447CF3">
      <w:pPr>
        <w:numPr>
          <w:ilvl w:val="0"/>
          <w:numId w:val="6"/>
        </w:numPr>
        <w:tabs>
          <w:tab w:val="decimal" w:pos="144"/>
        </w:tabs>
        <w:spacing w:before="144" w:line="276" w:lineRule="auto"/>
        <w:ind w:right="-21" w:hanging="144"/>
        <w:jc w:val="both"/>
        <w:rPr>
          <w:rFonts w:ascii="Times New Roman" w:hAnsi="Times New Roman" w:cs="Times New Roman"/>
          <w:color w:val="000000"/>
          <w:spacing w:val="-5"/>
          <w:w w:val="105"/>
          <w:lang w:val="it-IT"/>
        </w:rPr>
      </w:pPr>
      <w:r w:rsidRPr="00FC7F08">
        <w:rPr>
          <w:rFonts w:ascii="Times New Roman" w:hAnsi="Times New Roman" w:cs="Times New Roman"/>
          <w:color w:val="000000"/>
          <w:spacing w:val="-5"/>
          <w:w w:val="105"/>
          <w:lang w:val="it-IT"/>
        </w:rPr>
        <w:t>Legge 30 dicembre 2010, n. 240, relativa a “</w:t>
      </w:r>
      <w:r w:rsidRPr="00FC7F08">
        <w:rPr>
          <w:rFonts w:ascii="Times New Roman" w:hAnsi="Times New Roman" w:cs="Times New Roman"/>
          <w:i/>
          <w:color w:val="000000"/>
          <w:spacing w:val="-5"/>
          <w:w w:val="105"/>
          <w:lang w:val="it-IT"/>
        </w:rPr>
        <w:t>Norme in materia di organizzazione delle università, di personale accademico e reclutamento, nonché delega al governo per incentivare la qualità e l’efficienza del sistema universitario</w:t>
      </w:r>
      <w:r w:rsidRPr="00FC7F08">
        <w:rPr>
          <w:rFonts w:ascii="Times New Roman" w:hAnsi="Times New Roman" w:cs="Times New Roman"/>
          <w:color w:val="000000"/>
          <w:spacing w:val="-5"/>
          <w:w w:val="105"/>
          <w:lang w:val="it-IT"/>
        </w:rPr>
        <w:t xml:space="preserve">”; </w:t>
      </w:r>
    </w:p>
    <w:p w14:paraId="04B673FA" w14:textId="77777777" w:rsidR="00447CF3" w:rsidRPr="00FC7F08" w:rsidRDefault="002A1F84" w:rsidP="00437737">
      <w:pPr>
        <w:numPr>
          <w:ilvl w:val="0"/>
          <w:numId w:val="6"/>
        </w:numPr>
        <w:tabs>
          <w:tab w:val="decimal" w:pos="144"/>
        </w:tabs>
        <w:spacing w:before="144" w:line="276" w:lineRule="auto"/>
        <w:ind w:right="-21" w:hanging="144"/>
        <w:jc w:val="both"/>
        <w:rPr>
          <w:rFonts w:ascii="Times New Roman" w:hAnsi="Times New Roman" w:cs="Times New Roman"/>
          <w:color w:val="000000"/>
          <w:spacing w:val="-5"/>
          <w:w w:val="105"/>
          <w:lang w:val="it-IT"/>
        </w:rPr>
      </w:pPr>
      <w:r w:rsidRPr="00FC7F08">
        <w:rPr>
          <w:rFonts w:ascii="Times New Roman" w:hAnsi="Times New Roman" w:cs="Times New Roman"/>
          <w:color w:val="000000"/>
          <w:spacing w:val="-5"/>
          <w:w w:val="105"/>
          <w:lang w:val="it-IT"/>
        </w:rPr>
        <w:t xml:space="preserve">D.lgs. marzo 2012, n. 68 </w:t>
      </w:r>
      <w:r w:rsidR="00447CF3" w:rsidRPr="00FC7F08">
        <w:rPr>
          <w:rFonts w:ascii="Times New Roman" w:hAnsi="Times New Roman" w:cs="Times New Roman"/>
          <w:color w:val="000000"/>
          <w:spacing w:val="-5"/>
          <w:w w:val="105"/>
          <w:lang w:val="it-IT"/>
        </w:rPr>
        <w:t>recante “</w:t>
      </w:r>
      <w:r w:rsidR="00447CF3" w:rsidRPr="00FC7F08">
        <w:rPr>
          <w:rFonts w:ascii="Times New Roman" w:hAnsi="Times New Roman" w:cs="Times New Roman"/>
          <w:i/>
          <w:color w:val="000000"/>
          <w:spacing w:val="-5"/>
          <w:w w:val="105"/>
          <w:lang w:val="it-IT"/>
        </w:rPr>
        <w:t>Revisione della normativa di principio in materia di diritto allo studio e valorizzazione dei collegi universitari legalmente riconosciuti</w:t>
      </w:r>
      <w:r w:rsidR="00447CF3" w:rsidRPr="00FC7F08">
        <w:rPr>
          <w:rFonts w:ascii="Times New Roman" w:hAnsi="Times New Roman" w:cs="Times New Roman"/>
          <w:color w:val="000000"/>
          <w:spacing w:val="-5"/>
          <w:w w:val="105"/>
          <w:lang w:val="it-IT"/>
        </w:rPr>
        <w:t>” e in particolare:</w:t>
      </w:r>
    </w:p>
    <w:p w14:paraId="5D17DC05" w14:textId="0EE8B975" w:rsidR="00220C7D" w:rsidRPr="00FC7F08" w:rsidRDefault="00447CF3" w:rsidP="00447CF3">
      <w:pPr>
        <w:numPr>
          <w:ilvl w:val="2"/>
          <w:numId w:val="15"/>
        </w:numPr>
        <w:tabs>
          <w:tab w:val="decimal" w:pos="-288"/>
          <w:tab w:val="decimal" w:pos="144"/>
        </w:tabs>
        <w:spacing w:before="144" w:line="276" w:lineRule="auto"/>
        <w:ind w:right="-21"/>
        <w:jc w:val="both"/>
        <w:rPr>
          <w:rFonts w:ascii="Times New Roman" w:hAnsi="Times New Roman" w:cs="Times New Roman"/>
          <w:color w:val="000000"/>
          <w:spacing w:val="-5"/>
          <w:w w:val="105"/>
          <w:lang w:val="it-IT"/>
        </w:rPr>
      </w:pPr>
      <w:r w:rsidRPr="00FC7F08">
        <w:rPr>
          <w:rFonts w:ascii="Times New Roman" w:hAnsi="Times New Roman" w:cs="Times New Roman"/>
          <w:color w:val="000000"/>
          <w:spacing w:val="-5"/>
          <w:w w:val="105"/>
          <w:lang w:val="it-IT"/>
        </w:rPr>
        <w:t>l’art. 6, comma 2</w:t>
      </w:r>
      <w:r w:rsidR="002A1F84" w:rsidRPr="00FC7F08">
        <w:rPr>
          <w:rFonts w:ascii="Times New Roman" w:hAnsi="Times New Roman" w:cs="Times New Roman"/>
          <w:color w:val="000000"/>
          <w:spacing w:val="-5"/>
          <w:w w:val="105"/>
          <w:lang w:val="it-IT"/>
        </w:rPr>
        <w:t>, che prevede</w:t>
      </w:r>
      <w:r w:rsidR="00944E5A" w:rsidRPr="00FC7F08">
        <w:rPr>
          <w:rFonts w:ascii="Times New Roman" w:hAnsi="Times New Roman" w:cs="Times New Roman"/>
          <w:color w:val="000000"/>
          <w:spacing w:val="-5"/>
          <w:w w:val="105"/>
          <w:lang w:val="it-IT"/>
        </w:rPr>
        <w:t xml:space="preserve"> </w:t>
      </w:r>
      <w:r w:rsidR="002A1F84" w:rsidRPr="00FC7F08">
        <w:rPr>
          <w:rFonts w:ascii="Times New Roman" w:hAnsi="Times New Roman" w:cs="Times New Roman"/>
          <w:color w:val="000000"/>
          <w:spacing w:val="-5"/>
          <w:w w:val="105"/>
          <w:lang w:val="it-IT"/>
        </w:rPr>
        <w:t xml:space="preserve">l'erogazione di borse di studio agli studenti in </w:t>
      </w:r>
      <w:r w:rsidR="002A1F84" w:rsidRPr="00FC7F08">
        <w:rPr>
          <w:rFonts w:ascii="Times New Roman" w:hAnsi="Times New Roman" w:cs="Times New Roman"/>
          <w:color w:val="000000"/>
          <w:spacing w:val="-3"/>
          <w:w w:val="105"/>
          <w:lang w:val="it-IT"/>
        </w:rPr>
        <w:t xml:space="preserve">possesso di determinati requisiti di merito e di reddito. La norma prevede che i requisiti relativi al merito </w:t>
      </w:r>
      <w:r w:rsidR="002A1F84" w:rsidRPr="00FC7F08">
        <w:rPr>
          <w:rFonts w:ascii="Times New Roman" w:hAnsi="Times New Roman" w:cs="Times New Roman"/>
          <w:color w:val="000000"/>
          <w:spacing w:val="-5"/>
          <w:w w:val="105"/>
          <w:lang w:val="it-IT"/>
        </w:rPr>
        <w:t xml:space="preserve">e alla condizione economica e l'importo della borsa di studio sia determinato con decreto interministeriale </w:t>
      </w:r>
      <w:r w:rsidR="002A1F84" w:rsidRPr="00FC7F08">
        <w:rPr>
          <w:rFonts w:ascii="Times New Roman" w:hAnsi="Times New Roman" w:cs="Times New Roman"/>
          <w:color w:val="000000"/>
          <w:spacing w:val="-2"/>
          <w:w w:val="105"/>
          <w:lang w:val="it-IT"/>
        </w:rPr>
        <w:t xml:space="preserve">ed aggiornato tenendo conto delle variazioni del costo della vita di cui all'indice generale ISTAT dei </w:t>
      </w:r>
      <w:r w:rsidR="002A1F84" w:rsidRPr="00FC7F08">
        <w:rPr>
          <w:rFonts w:ascii="Times New Roman" w:hAnsi="Times New Roman" w:cs="Times New Roman"/>
          <w:color w:val="000000"/>
          <w:spacing w:val="-4"/>
          <w:w w:val="105"/>
          <w:lang w:val="it-IT"/>
        </w:rPr>
        <w:t>prezzi al consumo per le famiglie di operai e impiegati;</w:t>
      </w:r>
    </w:p>
    <w:p w14:paraId="7E452646" w14:textId="6EB503B1" w:rsidR="009E2BB4" w:rsidRPr="00FC7F08" w:rsidRDefault="004D437D" w:rsidP="00447CF3">
      <w:pPr>
        <w:numPr>
          <w:ilvl w:val="2"/>
          <w:numId w:val="15"/>
        </w:numPr>
        <w:tabs>
          <w:tab w:val="decimal" w:pos="-288"/>
          <w:tab w:val="decimal" w:pos="144"/>
        </w:tabs>
        <w:spacing w:before="144" w:line="276" w:lineRule="auto"/>
        <w:ind w:right="-21"/>
        <w:jc w:val="both"/>
        <w:rPr>
          <w:rFonts w:ascii="Times New Roman" w:hAnsi="Times New Roman" w:cs="Times New Roman"/>
          <w:color w:val="000000"/>
          <w:spacing w:val="-5"/>
          <w:w w:val="105"/>
          <w:lang w:val="it-IT"/>
        </w:rPr>
      </w:pPr>
      <w:r w:rsidRPr="00FC7F08">
        <w:rPr>
          <w:rFonts w:ascii="Times New Roman" w:hAnsi="Times New Roman" w:cs="Times New Roman"/>
          <w:lang w:val="it-IT"/>
        </w:rPr>
        <w:t xml:space="preserve">gli articoli 7 e 8; </w:t>
      </w:r>
    </w:p>
    <w:p w14:paraId="08B1DC0B" w14:textId="4C5615EF" w:rsidR="009E2BB4" w:rsidRPr="00FC7F08" w:rsidRDefault="009E2BB4" w:rsidP="00437737">
      <w:pPr>
        <w:numPr>
          <w:ilvl w:val="0"/>
          <w:numId w:val="6"/>
        </w:numPr>
        <w:tabs>
          <w:tab w:val="decimal" w:pos="144"/>
        </w:tabs>
        <w:spacing w:before="144" w:line="276" w:lineRule="auto"/>
        <w:ind w:right="-21" w:hanging="144"/>
        <w:jc w:val="both"/>
        <w:rPr>
          <w:rFonts w:ascii="Times New Roman" w:hAnsi="Times New Roman" w:cs="Times New Roman"/>
          <w:lang w:val="it-IT"/>
        </w:rPr>
      </w:pPr>
      <w:r w:rsidRPr="00FC7F08">
        <w:rPr>
          <w:rFonts w:ascii="Times New Roman" w:hAnsi="Times New Roman" w:cs="Times New Roman"/>
          <w:lang w:val="it-IT"/>
        </w:rPr>
        <w:lastRenderedPageBreak/>
        <w:t>Decreto Ministeriale MUR n. 1320 del 17 dicembre 2021, recante “</w:t>
      </w:r>
      <w:r w:rsidRPr="00FC7F08">
        <w:rPr>
          <w:rFonts w:ascii="Times New Roman" w:hAnsi="Times New Roman" w:cs="Times New Roman"/>
          <w:i/>
          <w:lang w:val="it-IT"/>
        </w:rPr>
        <w:t>Incremento del valore delle borse di studio e requisiti di eleggibilità</w:t>
      </w:r>
      <w:r w:rsidRPr="00FC7F08">
        <w:rPr>
          <w:rFonts w:ascii="Times New Roman" w:hAnsi="Times New Roman" w:cs="Times New Roman"/>
          <w:lang w:val="it-IT"/>
        </w:rPr>
        <w:t>”;</w:t>
      </w:r>
    </w:p>
    <w:p w14:paraId="1DE361F4" w14:textId="1D945F12" w:rsidR="004D437D" w:rsidRPr="00FC7F08" w:rsidRDefault="009E2BB4" w:rsidP="00437737">
      <w:pPr>
        <w:numPr>
          <w:ilvl w:val="0"/>
          <w:numId w:val="6"/>
        </w:numPr>
        <w:tabs>
          <w:tab w:val="decimal" w:pos="144"/>
        </w:tabs>
        <w:spacing w:before="144" w:line="276" w:lineRule="auto"/>
        <w:ind w:right="-21" w:hanging="144"/>
        <w:jc w:val="both"/>
        <w:rPr>
          <w:rFonts w:ascii="Times New Roman" w:hAnsi="Times New Roman" w:cs="Times New Roman"/>
          <w:color w:val="000000"/>
          <w:spacing w:val="-1"/>
          <w:w w:val="105"/>
          <w:lang w:val="it-IT"/>
        </w:rPr>
      </w:pPr>
      <w:r w:rsidRPr="00FC7F08">
        <w:rPr>
          <w:rFonts w:ascii="Times New Roman" w:hAnsi="Times New Roman" w:cs="Times New Roman"/>
          <w:lang w:val="it-IT"/>
        </w:rPr>
        <w:t>Decreto Direttoriale n. 203 del 23 febbraio 2023, in particolare</w:t>
      </w:r>
      <w:r w:rsidRPr="00FC7F08">
        <w:rPr>
          <w:rFonts w:ascii="Times New Roman" w:hAnsi="Times New Roman" w:cs="Times New Roman"/>
          <w:color w:val="000000"/>
          <w:spacing w:val="-5"/>
          <w:w w:val="105"/>
          <w:lang w:val="it-IT"/>
        </w:rPr>
        <w:t xml:space="preserve"> l’art. 1, che aggiorna gli importi minimi delle borse di studio per l'anno accademico 2023/2024, così come determinati dal Decreto Ministeriale MUR n. 1320 del 17 dicembre 2021 citato in precedenza, per effetto della variazione dell'indice generale Istat dei prezzi al consumo per le famiglie di operai e impiegati corrispondente al valore pari a +8,1%;</w:t>
      </w:r>
    </w:p>
    <w:p w14:paraId="22730551" w14:textId="2F72E181" w:rsidR="008356D1" w:rsidRPr="00FC7F08" w:rsidRDefault="0002670C" w:rsidP="00437737">
      <w:pPr>
        <w:spacing w:before="180" w:line="276" w:lineRule="auto"/>
        <w:ind w:right="-21"/>
        <w:jc w:val="both"/>
        <w:rPr>
          <w:rFonts w:ascii="Times New Roman" w:hAnsi="Times New Roman" w:cs="Times New Roman"/>
          <w:lang w:val="it-IT"/>
        </w:rPr>
      </w:pPr>
      <w:r w:rsidRPr="00FC7F08">
        <w:rPr>
          <w:rFonts w:ascii="Times New Roman" w:hAnsi="Times New Roman" w:cs="Times New Roman"/>
          <w:lang w:val="it-IT"/>
        </w:rPr>
        <w:t>E t</w:t>
      </w:r>
      <w:r w:rsidR="008356D1" w:rsidRPr="00FC7F08">
        <w:rPr>
          <w:rFonts w:ascii="Times New Roman" w:hAnsi="Times New Roman" w:cs="Times New Roman"/>
          <w:lang w:val="it-IT"/>
        </w:rPr>
        <w:t>enuto conto della normativ</w:t>
      </w:r>
      <w:r w:rsidR="00A735E0" w:rsidRPr="00FC7F08">
        <w:rPr>
          <w:rFonts w:ascii="Times New Roman" w:hAnsi="Times New Roman" w:cs="Times New Roman"/>
          <w:lang w:val="it-IT"/>
        </w:rPr>
        <w:t>a</w:t>
      </w:r>
      <w:r w:rsidR="008356D1" w:rsidRPr="00FC7F08">
        <w:rPr>
          <w:rFonts w:ascii="Times New Roman" w:hAnsi="Times New Roman" w:cs="Times New Roman"/>
          <w:lang w:val="it-IT"/>
        </w:rPr>
        <w:t xml:space="preserve"> Regionale </w:t>
      </w:r>
      <w:r w:rsidR="00A735E0" w:rsidRPr="00FC7F08">
        <w:rPr>
          <w:rFonts w:ascii="Times New Roman" w:hAnsi="Times New Roman" w:cs="Times New Roman"/>
          <w:lang w:val="it-IT"/>
        </w:rPr>
        <w:t>di seguito indicata</w:t>
      </w:r>
      <w:r w:rsidR="008356D1" w:rsidRPr="00FC7F08">
        <w:rPr>
          <w:rFonts w:ascii="Times New Roman" w:hAnsi="Times New Roman" w:cs="Times New Roman"/>
          <w:lang w:val="it-IT"/>
        </w:rPr>
        <w:t>:</w:t>
      </w:r>
    </w:p>
    <w:p w14:paraId="457710E4" w14:textId="322D05B3" w:rsidR="008356D1" w:rsidRPr="00FC7F08" w:rsidRDefault="008356D1" w:rsidP="00437737">
      <w:pPr>
        <w:pStyle w:val="Paragrafoelenco"/>
        <w:numPr>
          <w:ilvl w:val="0"/>
          <w:numId w:val="7"/>
        </w:numPr>
        <w:spacing w:before="180" w:line="276" w:lineRule="auto"/>
        <w:ind w:right="-21"/>
        <w:jc w:val="both"/>
        <w:rPr>
          <w:rFonts w:ascii="Times New Roman" w:hAnsi="Times New Roman" w:cs="Times New Roman"/>
          <w:lang w:val="it-IT"/>
        </w:rPr>
      </w:pPr>
      <w:r w:rsidRPr="00FC7F08">
        <w:rPr>
          <w:rFonts w:ascii="Times New Roman" w:hAnsi="Times New Roman" w:cs="Times New Roman"/>
          <w:lang w:val="it-IT"/>
        </w:rPr>
        <w:t>“</w:t>
      </w:r>
      <w:r w:rsidRPr="00FC7F08">
        <w:rPr>
          <w:rFonts w:ascii="Times New Roman" w:hAnsi="Times New Roman" w:cs="Times New Roman"/>
          <w:i/>
          <w:lang w:val="it-IT"/>
        </w:rPr>
        <w:t>Piano regionale di indirizzo per il Diritto agli Studi Universitari</w:t>
      </w:r>
      <w:r w:rsidRPr="00FC7F08">
        <w:rPr>
          <w:rFonts w:ascii="Times New Roman" w:hAnsi="Times New Roman" w:cs="Times New Roman"/>
          <w:lang w:val="it-IT"/>
        </w:rPr>
        <w:t>”, approvato dalla Giunta Regionale con deliberazione n. 553/C del 4 giugno 2007 e modificato con deliberazi</w:t>
      </w:r>
      <w:r w:rsidR="00437737" w:rsidRPr="00FC7F08">
        <w:rPr>
          <w:rFonts w:ascii="Times New Roman" w:hAnsi="Times New Roman" w:cs="Times New Roman"/>
          <w:lang w:val="it-IT"/>
        </w:rPr>
        <w:t>one n. 392/C del 21 giugno 2016;</w:t>
      </w:r>
    </w:p>
    <w:p w14:paraId="36B40212" w14:textId="64AD3866" w:rsidR="009E2BB4" w:rsidRPr="00FC7F08" w:rsidRDefault="008356D1" w:rsidP="00437737">
      <w:pPr>
        <w:pStyle w:val="Paragrafoelenco"/>
        <w:numPr>
          <w:ilvl w:val="0"/>
          <w:numId w:val="7"/>
        </w:numPr>
        <w:spacing w:before="180" w:line="276" w:lineRule="auto"/>
        <w:ind w:right="-21"/>
        <w:jc w:val="both"/>
        <w:rPr>
          <w:rFonts w:ascii="Times New Roman" w:hAnsi="Times New Roman" w:cs="Times New Roman"/>
          <w:lang w:val="it-IT"/>
        </w:rPr>
      </w:pPr>
      <w:r w:rsidRPr="00FC7F08">
        <w:rPr>
          <w:rFonts w:ascii="Times New Roman" w:hAnsi="Times New Roman" w:cs="Times New Roman"/>
          <w:lang w:val="it-IT"/>
        </w:rPr>
        <w:t>Indirizzi operativi per i bandi per le borse di studio per l’Università e AFAM A.A. 2023/2024 approvati dalla Regione Abruzzo Giunta Regional</w:t>
      </w:r>
      <w:r w:rsidR="00447CF3" w:rsidRPr="00FC7F08">
        <w:rPr>
          <w:rFonts w:ascii="Times New Roman" w:hAnsi="Times New Roman" w:cs="Times New Roman"/>
          <w:lang w:val="it-IT"/>
        </w:rPr>
        <w:t>e con DGR n. 422 del 18.07.2023.</w:t>
      </w:r>
    </w:p>
    <w:p w14:paraId="6865CA8E" w14:textId="77777777" w:rsidR="009F7F41" w:rsidRPr="00FC7F08" w:rsidRDefault="009F7F41" w:rsidP="00F56850">
      <w:pPr>
        <w:pStyle w:val="Default"/>
        <w:spacing w:line="276" w:lineRule="auto"/>
        <w:rPr>
          <w:rFonts w:ascii="Times New Roman" w:hAnsi="Times New Roman" w:cs="Times New Roman"/>
          <w:sz w:val="22"/>
          <w:szCs w:val="22"/>
        </w:rPr>
      </w:pPr>
    </w:p>
    <w:p w14:paraId="24189017" w14:textId="34848091" w:rsidR="009F7F41" w:rsidRPr="00FC7F08" w:rsidRDefault="0002670C" w:rsidP="00F56850">
      <w:pPr>
        <w:pStyle w:val="Default"/>
        <w:spacing w:line="276" w:lineRule="auto"/>
        <w:jc w:val="both"/>
        <w:rPr>
          <w:rFonts w:ascii="Times New Roman" w:hAnsi="Times New Roman" w:cs="Times New Roman"/>
          <w:sz w:val="22"/>
          <w:szCs w:val="22"/>
        </w:rPr>
      </w:pPr>
      <w:r w:rsidRPr="00FC7F08">
        <w:rPr>
          <w:rFonts w:ascii="Times New Roman" w:hAnsi="Times New Roman" w:cs="Times New Roman"/>
          <w:sz w:val="22"/>
          <w:szCs w:val="22"/>
        </w:rPr>
        <w:t>G</w:t>
      </w:r>
      <w:r w:rsidR="009F7F41" w:rsidRPr="00FC7F08">
        <w:rPr>
          <w:rFonts w:ascii="Times New Roman" w:hAnsi="Times New Roman" w:cs="Times New Roman"/>
          <w:sz w:val="22"/>
          <w:szCs w:val="22"/>
        </w:rPr>
        <w:t xml:space="preserve">li importi minimi delle borse di studio, tenuto conto della variazione dell'indice generale Istat dei prezzi al consumo per le famiglie di operai e impiegati, pari a +8,1% a dicembre 2022 rispetto al valore registrato nello stesso mese dell’anno precedente, </w:t>
      </w:r>
      <w:r w:rsidR="007F066C" w:rsidRPr="00FC7F08">
        <w:rPr>
          <w:rFonts w:ascii="Times New Roman" w:hAnsi="Times New Roman" w:cs="Times New Roman"/>
          <w:sz w:val="22"/>
          <w:szCs w:val="22"/>
        </w:rPr>
        <w:t>(</w:t>
      </w:r>
      <w:r w:rsidR="007F066C" w:rsidRPr="00FC7F08">
        <w:rPr>
          <w:rFonts w:ascii="Times New Roman" w:hAnsi="Times New Roman" w:cs="Times New Roman"/>
          <w:i/>
          <w:iCs/>
          <w:sz w:val="22"/>
          <w:szCs w:val="22"/>
        </w:rPr>
        <w:t>Decreto Direttoriale n. 203 del 23-02-2023)</w:t>
      </w:r>
      <w:r w:rsidR="007F066C" w:rsidRPr="00FC7F08">
        <w:rPr>
          <w:rFonts w:ascii="Times New Roman" w:hAnsi="Times New Roman" w:cs="Times New Roman"/>
          <w:sz w:val="22"/>
          <w:szCs w:val="22"/>
        </w:rPr>
        <w:t xml:space="preserve"> </w:t>
      </w:r>
      <w:r w:rsidR="00437737" w:rsidRPr="00FC7F08">
        <w:rPr>
          <w:rFonts w:ascii="Times New Roman" w:hAnsi="Times New Roman" w:cs="Times New Roman"/>
          <w:sz w:val="22"/>
          <w:szCs w:val="22"/>
        </w:rPr>
        <w:t>sono così</w:t>
      </w:r>
      <w:r w:rsidR="009F7F41" w:rsidRPr="00FC7F08">
        <w:rPr>
          <w:rFonts w:ascii="Times New Roman" w:hAnsi="Times New Roman" w:cs="Times New Roman"/>
          <w:sz w:val="22"/>
          <w:szCs w:val="22"/>
        </w:rPr>
        <w:t xml:space="preserve"> definiti</w:t>
      </w:r>
      <w:r w:rsidR="00CB4D5A" w:rsidRPr="00FC7F08">
        <w:rPr>
          <w:rStyle w:val="Rimandonotaapidipagina"/>
          <w:rFonts w:ascii="Times New Roman" w:hAnsi="Times New Roman" w:cs="Times New Roman"/>
          <w:sz w:val="22"/>
          <w:szCs w:val="22"/>
        </w:rPr>
        <w:footnoteReference w:id="1"/>
      </w:r>
      <w:r w:rsidR="009F7F41" w:rsidRPr="00FC7F08">
        <w:rPr>
          <w:rFonts w:ascii="Times New Roman" w:hAnsi="Times New Roman" w:cs="Times New Roman"/>
          <w:sz w:val="22"/>
          <w:szCs w:val="22"/>
        </w:rPr>
        <w:t xml:space="preserve">: </w:t>
      </w:r>
    </w:p>
    <w:p w14:paraId="240D7EC0" w14:textId="77777777" w:rsidR="00FB794A" w:rsidRPr="00FC7F08" w:rsidRDefault="00FB794A" w:rsidP="00F56850">
      <w:pPr>
        <w:pStyle w:val="Default"/>
        <w:spacing w:line="276" w:lineRule="auto"/>
        <w:rPr>
          <w:rFonts w:ascii="Times New Roman" w:hAnsi="Times New Roman" w:cs="Times New Roman"/>
          <w:sz w:val="22"/>
          <w:szCs w:val="22"/>
        </w:rPr>
      </w:pPr>
    </w:p>
    <w:p w14:paraId="5D5C8869" w14:textId="139AAE8C" w:rsidR="009F7F41" w:rsidRPr="00FC7F08" w:rsidRDefault="009F7F41" w:rsidP="00F56850">
      <w:pPr>
        <w:pStyle w:val="Default"/>
        <w:spacing w:after="51" w:line="276" w:lineRule="auto"/>
        <w:rPr>
          <w:rFonts w:ascii="Times New Roman" w:hAnsi="Times New Roman" w:cs="Times New Roman"/>
          <w:sz w:val="22"/>
          <w:szCs w:val="22"/>
        </w:rPr>
      </w:pPr>
      <w:r w:rsidRPr="00FC7F08">
        <w:rPr>
          <w:rFonts w:ascii="Times New Roman" w:hAnsi="Times New Roman" w:cs="Times New Roman"/>
          <w:sz w:val="22"/>
          <w:szCs w:val="22"/>
        </w:rPr>
        <w:t xml:space="preserve">- Euro 6.656,52 per studenti fuori sede; </w:t>
      </w:r>
    </w:p>
    <w:p w14:paraId="41EA1DFA" w14:textId="6065B9A7" w:rsidR="009F7F41" w:rsidRPr="00FC7F08" w:rsidRDefault="009F7F41" w:rsidP="00F56850">
      <w:pPr>
        <w:pStyle w:val="Default"/>
        <w:spacing w:after="51" w:line="276" w:lineRule="auto"/>
        <w:rPr>
          <w:rFonts w:ascii="Times New Roman" w:hAnsi="Times New Roman" w:cs="Times New Roman"/>
          <w:sz w:val="22"/>
          <w:szCs w:val="22"/>
        </w:rPr>
      </w:pPr>
      <w:r w:rsidRPr="00FC7F08">
        <w:rPr>
          <w:rFonts w:ascii="Times New Roman" w:hAnsi="Times New Roman" w:cs="Times New Roman"/>
          <w:sz w:val="22"/>
          <w:szCs w:val="22"/>
        </w:rPr>
        <w:t xml:space="preserve">- Euro 3.889,99 per studenti pendolari; </w:t>
      </w:r>
    </w:p>
    <w:p w14:paraId="4D8CE6FF" w14:textId="3B797427" w:rsidR="009F7F41" w:rsidRPr="00FC7F08" w:rsidRDefault="009F7F41" w:rsidP="00F56850">
      <w:pPr>
        <w:pStyle w:val="Default"/>
        <w:spacing w:line="276" w:lineRule="auto"/>
        <w:rPr>
          <w:rFonts w:ascii="Times New Roman" w:hAnsi="Times New Roman" w:cs="Times New Roman"/>
          <w:sz w:val="22"/>
          <w:szCs w:val="22"/>
        </w:rPr>
      </w:pPr>
      <w:r w:rsidRPr="00FC7F08">
        <w:rPr>
          <w:rFonts w:ascii="Times New Roman" w:hAnsi="Times New Roman" w:cs="Times New Roman"/>
          <w:sz w:val="22"/>
          <w:szCs w:val="22"/>
        </w:rPr>
        <w:t>- Euro 2.682,77 per studenti in sede</w:t>
      </w:r>
      <w:r w:rsidR="006C3100" w:rsidRPr="00FC7F08">
        <w:rPr>
          <w:rFonts w:ascii="Times New Roman" w:hAnsi="Times New Roman" w:cs="Times New Roman"/>
          <w:sz w:val="22"/>
          <w:szCs w:val="22"/>
        </w:rPr>
        <w:t>.</w:t>
      </w:r>
    </w:p>
    <w:p w14:paraId="1A0DF839" w14:textId="31C08213" w:rsidR="00220C7D" w:rsidRPr="00FC7F08" w:rsidRDefault="002A1F84" w:rsidP="00F56850">
      <w:pPr>
        <w:spacing w:before="180" w:line="276" w:lineRule="auto"/>
        <w:ind w:right="144"/>
        <w:jc w:val="both"/>
        <w:rPr>
          <w:rFonts w:ascii="Times New Roman" w:hAnsi="Times New Roman" w:cs="Times New Roman"/>
          <w:color w:val="000000"/>
          <w:spacing w:val="-3"/>
          <w:w w:val="105"/>
          <w:u w:val="single"/>
          <w:lang w:val="it-IT"/>
        </w:rPr>
      </w:pPr>
      <w:r w:rsidRPr="00FC7F08">
        <w:rPr>
          <w:rFonts w:ascii="Times New Roman" w:hAnsi="Times New Roman" w:cs="Times New Roman"/>
          <w:color w:val="000000"/>
          <w:spacing w:val="-3"/>
          <w:w w:val="105"/>
          <w:u w:val="single"/>
          <w:lang w:val="it-IT"/>
        </w:rPr>
        <w:t>Tali importi vengono assunti come UCS per i medesimi interventi che l</w:t>
      </w:r>
      <w:r w:rsidR="0002670C" w:rsidRPr="00FC7F08">
        <w:rPr>
          <w:rFonts w:ascii="Times New Roman" w:hAnsi="Times New Roman" w:cs="Times New Roman"/>
          <w:color w:val="000000"/>
          <w:spacing w:val="-3"/>
          <w:w w:val="105"/>
          <w:u w:val="single"/>
          <w:lang w:val="it-IT"/>
        </w:rPr>
        <w:t xml:space="preserve">e </w:t>
      </w:r>
      <w:r w:rsidR="00084D94" w:rsidRPr="00FC7F08">
        <w:rPr>
          <w:rFonts w:ascii="Times New Roman" w:hAnsi="Times New Roman" w:cs="Times New Roman"/>
          <w:color w:val="000000"/>
          <w:spacing w:val="-3"/>
          <w:w w:val="105"/>
          <w:u w:val="single"/>
          <w:lang w:val="it-IT"/>
        </w:rPr>
        <w:t xml:space="preserve">ADSU, in qualità di </w:t>
      </w:r>
      <w:r w:rsidR="00837D5B" w:rsidRPr="00FC7F08">
        <w:rPr>
          <w:rFonts w:ascii="Times New Roman" w:hAnsi="Times New Roman" w:cs="Times New Roman"/>
          <w:color w:val="000000"/>
          <w:w w:val="105"/>
          <w:u w:val="single"/>
          <w:lang w:val="it-IT"/>
        </w:rPr>
        <w:t>Ent</w:t>
      </w:r>
      <w:r w:rsidR="00F56850" w:rsidRPr="00FC7F08">
        <w:rPr>
          <w:rFonts w:ascii="Times New Roman" w:hAnsi="Times New Roman" w:cs="Times New Roman"/>
          <w:color w:val="000000"/>
          <w:w w:val="105"/>
          <w:u w:val="single"/>
          <w:lang w:val="it-IT"/>
        </w:rPr>
        <w:t>i</w:t>
      </w:r>
      <w:r w:rsidR="00837D5B" w:rsidRPr="00FC7F08">
        <w:rPr>
          <w:rFonts w:ascii="Times New Roman" w:hAnsi="Times New Roman" w:cs="Times New Roman"/>
          <w:color w:val="000000"/>
          <w:w w:val="105"/>
          <w:u w:val="single"/>
          <w:lang w:val="it-IT"/>
        </w:rPr>
        <w:t xml:space="preserve"> Strumental</w:t>
      </w:r>
      <w:r w:rsidR="00F56850" w:rsidRPr="00FC7F08">
        <w:rPr>
          <w:rFonts w:ascii="Times New Roman" w:hAnsi="Times New Roman" w:cs="Times New Roman"/>
          <w:color w:val="000000"/>
          <w:w w:val="105"/>
          <w:u w:val="single"/>
          <w:lang w:val="it-IT"/>
        </w:rPr>
        <w:t>i</w:t>
      </w:r>
      <w:r w:rsidR="00837D5B" w:rsidRPr="00FC7F08">
        <w:rPr>
          <w:rFonts w:ascii="Times New Roman" w:hAnsi="Times New Roman" w:cs="Times New Roman"/>
          <w:color w:val="000000"/>
          <w:w w:val="105"/>
          <w:u w:val="single"/>
          <w:lang w:val="it-IT"/>
        </w:rPr>
        <w:t xml:space="preserve"> della Regione Abruzzo e Beneficiari</w:t>
      </w:r>
      <w:r w:rsidRPr="00FC7F08">
        <w:rPr>
          <w:rFonts w:ascii="Times New Roman" w:hAnsi="Times New Roman" w:cs="Times New Roman"/>
          <w:color w:val="000000"/>
          <w:w w:val="105"/>
          <w:u w:val="single"/>
          <w:lang w:val="it-IT"/>
        </w:rPr>
        <w:t xml:space="preserve"> attua</w:t>
      </w:r>
      <w:r w:rsidR="00F56850" w:rsidRPr="00FC7F08">
        <w:rPr>
          <w:rFonts w:ascii="Times New Roman" w:hAnsi="Times New Roman" w:cs="Times New Roman"/>
          <w:color w:val="000000"/>
          <w:w w:val="105"/>
          <w:u w:val="single"/>
          <w:lang w:val="it-IT"/>
        </w:rPr>
        <w:t>no</w:t>
      </w:r>
      <w:r w:rsidRPr="00FC7F08">
        <w:rPr>
          <w:rFonts w:ascii="Times New Roman" w:hAnsi="Times New Roman" w:cs="Times New Roman"/>
          <w:color w:val="000000"/>
          <w:w w:val="105"/>
          <w:u w:val="single"/>
          <w:lang w:val="it-IT"/>
        </w:rPr>
        <w:t xml:space="preserve"> con le risorse del PR FSE+, ai sensi dell'art.53, </w:t>
      </w:r>
      <w:r w:rsidRPr="00FC7F08">
        <w:rPr>
          <w:rFonts w:ascii="Times New Roman" w:hAnsi="Times New Roman" w:cs="Times New Roman"/>
          <w:i/>
          <w:color w:val="000000"/>
          <w:w w:val="105"/>
          <w:u w:val="single"/>
          <w:lang w:val="it-IT"/>
        </w:rPr>
        <w:t xml:space="preserve">comma </w:t>
      </w:r>
      <w:r w:rsidRPr="00FC7F08">
        <w:rPr>
          <w:rFonts w:ascii="Times New Roman" w:hAnsi="Times New Roman" w:cs="Times New Roman"/>
          <w:color w:val="000000"/>
          <w:w w:val="105"/>
          <w:u w:val="single"/>
          <w:lang w:val="it-IT"/>
        </w:rPr>
        <w:t xml:space="preserve">3.  </w:t>
      </w:r>
      <w:proofErr w:type="spellStart"/>
      <w:r w:rsidRPr="00FC7F08">
        <w:rPr>
          <w:rFonts w:ascii="Times New Roman" w:hAnsi="Times New Roman" w:cs="Times New Roman"/>
          <w:color w:val="000000"/>
          <w:spacing w:val="-4"/>
          <w:w w:val="105"/>
          <w:u w:val="single"/>
          <w:lang w:val="it-IT"/>
        </w:rPr>
        <w:t>lett.d</w:t>
      </w:r>
      <w:proofErr w:type="spellEnd"/>
      <w:r w:rsidRPr="00FC7F08">
        <w:rPr>
          <w:rFonts w:ascii="Times New Roman" w:hAnsi="Times New Roman" w:cs="Times New Roman"/>
          <w:color w:val="000000"/>
          <w:spacing w:val="-4"/>
          <w:w w:val="105"/>
          <w:u w:val="single"/>
          <w:lang w:val="it-IT"/>
        </w:rPr>
        <w:t>) del Regolamento UE 1060/2021</w:t>
      </w:r>
      <w:r w:rsidRPr="00FC7F08">
        <w:rPr>
          <w:rFonts w:ascii="Times New Roman" w:hAnsi="Times New Roman" w:cs="Times New Roman"/>
          <w:color w:val="000000"/>
          <w:spacing w:val="-4"/>
          <w:w w:val="105"/>
          <w:lang w:val="it-IT"/>
        </w:rPr>
        <w:t xml:space="preserve"> ("norme riguardanti i corrispondenti costi unitari, somme </w:t>
      </w:r>
      <w:r w:rsidRPr="00FC7F08">
        <w:rPr>
          <w:rFonts w:ascii="Times New Roman" w:hAnsi="Times New Roman" w:cs="Times New Roman"/>
          <w:color w:val="000000"/>
          <w:spacing w:val="-2"/>
          <w:w w:val="105"/>
          <w:lang w:val="it-IT"/>
        </w:rPr>
        <w:t>forfettarie e tassi forfettari applicabili in regimi di sovvenzione finanziati totalmente dallo Stato membro per una tipologia analoga di operazioni").</w:t>
      </w:r>
    </w:p>
    <w:p w14:paraId="24F87069" w14:textId="7AEAF505" w:rsidR="00220C7D" w:rsidRPr="00FC7F08" w:rsidRDefault="002A1F84" w:rsidP="00F56850">
      <w:pPr>
        <w:spacing w:before="144" w:line="276" w:lineRule="auto"/>
        <w:ind w:right="144"/>
        <w:jc w:val="both"/>
        <w:rPr>
          <w:rFonts w:ascii="Times New Roman" w:hAnsi="Times New Roman" w:cs="Times New Roman"/>
          <w:color w:val="000000"/>
          <w:spacing w:val="-5"/>
          <w:w w:val="105"/>
          <w:u w:val="single"/>
          <w:lang w:val="it-IT"/>
        </w:rPr>
      </w:pPr>
      <w:r w:rsidRPr="00FC7F08">
        <w:rPr>
          <w:rFonts w:ascii="Times New Roman" w:hAnsi="Times New Roman" w:cs="Times New Roman"/>
          <w:color w:val="000000"/>
          <w:spacing w:val="-5"/>
          <w:w w:val="105"/>
          <w:u w:val="single"/>
          <w:lang w:val="it-IT"/>
        </w:rPr>
        <w:t xml:space="preserve">I valori delle UCS saranno adeguati annualmente in linea con gli importi che saranno definiti </w:t>
      </w:r>
      <w:r w:rsidR="009F7F41" w:rsidRPr="00FC7F08">
        <w:rPr>
          <w:rFonts w:ascii="Times New Roman" w:hAnsi="Times New Roman" w:cs="Times New Roman"/>
          <w:color w:val="000000"/>
          <w:spacing w:val="-5"/>
          <w:w w:val="105"/>
          <w:u w:val="single"/>
          <w:lang w:val="it-IT"/>
        </w:rPr>
        <w:t>dal</w:t>
      </w:r>
      <w:r w:rsidRPr="00FC7F08">
        <w:rPr>
          <w:rFonts w:ascii="Times New Roman" w:hAnsi="Times New Roman" w:cs="Times New Roman"/>
          <w:color w:val="000000"/>
          <w:w w:val="105"/>
          <w:u w:val="single"/>
          <w:lang w:val="it-IT"/>
        </w:rPr>
        <w:t xml:space="preserve"> decreto del competente direttore generale del MUR previsto dall'art.3 </w:t>
      </w:r>
      <w:r w:rsidRPr="00FC7F08">
        <w:rPr>
          <w:rFonts w:ascii="Times New Roman" w:hAnsi="Times New Roman" w:cs="Times New Roman"/>
          <w:color w:val="000000"/>
          <w:spacing w:val="-4"/>
          <w:w w:val="105"/>
          <w:u w:val="single"/>
          <w:lang w:val="it-IT"/>
        </w:rPr>
        <w:t>comma 10 del citato DM 1320/2021</w:t>
      </w:r>
      <w:r w:rsidR="009F7F41" w:rsidRPr="00FC7F08">
        <w:rPr>
          <w:rFonts w:ascii="Times New Roman" w:hAnsi="Times New Roman" w:cs="Times New Roman"/>
          <w:color w:val="000000"/>
          <w:spacing w:val="-4"/>
          <w:w w:val="105"/>
          <w:u w:val="single"/>
          <w:lang w:val="it-IT"/>
        </w:rPr>
        <w:t xml:space="preserve"> e dagli indirizzi operativi emanati dalla Regione Abruzzo</w:t>
      </w:r>
      <w:r w:rsidRPr="00FC7F08">
        <w:rPr>
          <w:rFonts w:ascii="Times New Roman" w:hAnsi="Times New Roman" w:cs="Times New Roman"/>
          <w:color w:val="000000"/>
          <w:spacing w:val="-4"/>
          <w:w w:val="105"/>
          <w:u w:val="single"/>
          <w:lang w:val="it-IT"/>
        </w:rPr>
        <w:t xml:space="preserve">. </w:t>
      </w:r>
    </w:p>
    <w:p w14:paraId="69FD2D7B" w14:textId="16FAA64B" w:rsidR="00220C7D" w:rsidRPr="00FC7F08" w:rsidRDefault="00F56850" w:rsidP="00F56850">
      <w:pPr>
        <w:spacing w:before="144" w:line="276" w:lineRule="auto"/>
        <w:ind w:right="144"/>
        <w:jc w:val="both"/>
        <w:rPr>
          <w:rFonts w:ascii="Times New Roman" w:hAnsi="Times New Roman" w:cs="Times New Roman"/>
          <w:color w:val="000000"/>
          <w:w w:val="105"/>
          <w:lang w:val="it-IT"/>
        </w:rPr>
      </w:pPr>
      <w:r w:rsidRPr="00FC7F08">
        <w:rPr>
          <w:rFonts w:ascii="Times New Roman" w:hAnsi="Times New Roman" w:cs="Times New Roman"/>
          <w:color w:val="000000"/>
          <w:w w:val="105"/>
          <w:lang w:val="it-IT"/>
        </w:rPr>
        <w:t xml:space="preserve">Le </w:t>
      </w:r>
      <w:r w:rsidRPr="00FC7F08">
        <w:rPr>
          <w:rFonts w:ascii="Times New Roman" w:hAnsi="Times New Roman" w:cs="Times New Roman"/>
          <w:b/>
          <w:color w:val="000000"/>
          <w:w w:val="105"/>
          <w:lang w:val="it-IT"/>
        </w:rPr>
        <w:t xml:space="preserve">ADSU, </w:t>
      </w:r>
      <w:r w:rsidR="00084D94" w:rsidRPr="00FC7F08">
        <w:rPr>
          <w:rFonts w:ascii="Times New Roman" w:hAnsi="Times New Roman" w:cs="Times New Roman"/>
          <w:i/>
          <w:iCs/>
          <w:color w:val="010C23"/>
          <w:shd w:val="clear" w:color="auto" w:fill="FFFFFF"/>
          <w:lang w:val="it-IT"/>
        </w:rPr>
        <w:t>Enti strumentali</w:t>
      </w:r>
      <w:r w:rsidRPr="00FC7F08">
        <w:rPr>
          <w:rFonts w:ascii="Times New Roman" w:hAnsi="Times New Roman" w:cs="Times New Roman"/>
          <w:i/>
          <w:iCs/>
          <w:color w:val="010C23"/>
          <w:shd w:val="clear" w:color="auto" w:fill="FFFFFF"/>
          <w:lang w:val="it-IT"/>
        </w:rPr>
        <w:t xml:space="preserve"> </w:t>
      </w:r>
      <w:r w:rsidR="00102DFE" w:rsidRPr="00FC7F08">
        <w:rPr>
          <w:rFonts w:ascii="Times New Roman" w:hAnsi="Times New Roman" w:cs="Times New Roman"/>
          <w:i/>
          <w:iCs/>
          <w:color w:val="010C23"/>
          <w:shd w:val="clear" w:color="auto" w:fill="FFFFFF"/>
          <w:lang w:val="it-IT"/>
        </w:rPr>
        <w:t>istituiti</w:t>
      </w:r>
      <w:r w:rsidRPr="00FC7F08">
        <w:rPr>
          <w:rFonts w:ascii="Times New Roman" w:hAnsi="Times New Roman" w:cs="Times New Roman"/>
          <w:i/>
          <w:iCs/>
          <w:color w:val="010C23"/>
          <w:shd w:val="clear" w:color="auto" w:fill="FFFFFF"/>
          <w:lang w:val="it-IT"/>
        </w:rPr>
        <w:t xml:space="preserve"> dalla Regione Abruzzo la cui finalità istituzionale è quella di garantire il sostegno agli studi universitari per gli studenti iscritti all’Università e AFAM presenti sul territorio di competenza, </w:t>
      </w:r>
      <w:r w:rsidRPr="00FC7F08">
        <w:rPr>
          <w:rFonts w:ascii="Times New Roman" w:hAnsi="Times New Roman" w:cs="Times New Roman"/>
          <w:color w:val="000000"/>
          <w:w w:val="105"/>
          <w:lang w:val="it-IT"/>
        </w:rPr>
        <w:t>attiva</w:t>
      </w:r>
      <w:r w:rsidR="00CB4D5A" w:rsidRPr="00FC7F08">
        <w:rPr>
          <w:rFonts w:ascii="Times New Roman" w:hAnsi="Times New Roman" w:cs="Times New Roman"/>
          <w:color w:val="000000"/>
          <w:w w:val="105"/>
          <w:lang w:val="it-IT"/>
        </w:rPr>
        <w:t>no</w:t>
      </w:r>
      <w:r w:rsidRPr="00FC7F08">
        <w:rPr>
          <w:rFonts w:ascii="Times New Roman" w:hAnsi="Times New Roman" w:cs="Times New Roman"/>
          <w:color w:val="000000"/>
          <w:w w:val="105"/>
          <w:lang w:val="it-IT"/>
        </w:rPr>
        <w:t xml:space="preserve"> le Borse di Studio attraverso l'emanazione di un </w:t>
      </w:r>
      <w:r w:rsidR="00906E8B" w:rsidRPr="00FC7F08">
        <w:rPr>
          <w:rFonts w:ascii="Times New Roman" w:hAnsi="Times New Roman" w:cs="Times New Roman"/>
          <w:b/>
          <w:color w:val="000000"/>
          <w:spacing w:val="-3"/>
          <w:w w:val="105"/>
          <w:lang w:val="it-IT"/>
        </w:rPr>
        <w:t xml:space="preserve">bando di concorso </w:t>
      </w:r>
      <w:r w:rsidRPr="00FC7F08">
        <w:rPr>
          <w:rFonts w:ascii="Times New Roman" w:hAnsi="Times New Roman" w:cs="Times New Roman"/>
          <w:color w:val="000000"/>
          <w:spacing w:val="-3"/>
          <w:w w:val="105"/>
          <w:lang w:val="it-IT"/>
        </w:rPr>
        <w:t xml:space="preserve">rivolto agli studenti universitari, che prevede il </w:t>
      </w:r>
      <w:r w:rsidRPr="00FC7F08">
        <w:rPr>
          <w:rFonts w:ascii="Times New Roman" w:hAnsi="Times New Roman" w:cs="Times New Roman"/>
          <w:b/>
          <w:color w:val="000000"/>
          <w:spacing w:val="-3"/>
          <w:w w:val="105"/>
          <w:lang w:val="it-IT"/>
        </w:rPr>
        <w:t xml:space="preserve">concorso di più fonti di finanziamento </w:t>
      </w:r>
      <w:r w:rsidRPr="00FC7F08">
        <w:rPr>
          <w:rFonts w:ascii="Times New Roman" w:hAnsi="Times New Roman" w:cs="Times New Roman"/>
          <w:color w:val="000000"/>
          <w:spacing w:val="-2"/>
          <w:w w:val="105"/>
          <w:lang w:val="it-IT"/>
        </w:rPr>
        <w:t>(nazionali</w:t>
      </w:r>
      <w:r w:rsidR="001A4F43" w:rsidRPr="00FC7F08">
        <w:rPr>
          <w:rFonts w:ascii="Times New Roman" w:hAnsi="Times New Roman" w:cs="Times New Roman"/>
          <w:color w:val="000000"/>
          <w:spacing w:val="-2"/>
          <w:w w:val="105"/>
          <w:lang w:val="it-IT"/>
        </w:rPr>
        <w:t>, PNRR</w:t>
      </w:r>
      <w:r w:rsidRPr="00FC7F08">
        <w:rPr>
          <w:rFonts w:ascii="Times New Roman" w:hAnsi="Times New Roman" w:cs="Times New Roman"/>
          <w:color w:val="000000"/>
          <w:spacing w:val="-2"/>
          <w:w w:val="105"/>
          <w:lang w:val="it-IT"/>
        </w:rPr>
        <w:t xml:space="preserve"> e FSE+).</w:t>
      </w:r>
    </w:p>
    <w:p w14:paraId="30C6B082" w14:textId="77777777" w:rsidR="00220C7D" w:rsidRPr="00FC7F08" w:rsidRDefault="002A1F84" w:rsidP="00F56850">
      <w:pPr>
        <w:spacing w:before="144" w:line="276" w:lineRule="auto"/>
        <w:ind w:right="144"/>
        <w:jc w:val="both"/>
        <w:rPr>
          <w:rFonts w:ascii="Times New Roman" w:hAnsi="Times New Roman" w:cs="Times New Roman"/>
          <w:b/>
          <w:bCs/>
          <w:color w:val="000000"/>
          <w:spacing w:val="-3"/>
          <w:w w:val="105"/>
          <w:u w:val="single"/>
          <w:lang w:val="it-IT"/>
        </w:rPr>
      </w:pPr>
      <w:r w:rsidRPr="00FC7F08">
        <w:rPr>
          <w:rFonts w:ascii="Times New Roman" w:hAnsi="Times New Roman" w:cs="Times New Roman"/>
          <w:b/>
          <w:bCs/>
          <w:color w:val="000000"/>
          <w:spacing w:val="-3"/>
          <w:w w:val="105"/>
          <w:u w:val="single"/>
          <w:lang w:val="it-IT"/>
        </w:rPr>
        <w:t>Le graduatorie finali individuano le borse finanziate con il FSE+ e quelle finanziate con altri fondi.</w:t>
      </w:r>
    </w:p>
    <w:p w14:paraId="516E497C" w14:textId="789D7711" w:rsidR="00220C7D" w:rsidRPr="00FC7F08" w:rsidRDefault="002A1F84" w:rsidP="00F56850">
      <w:pPr>
        <w:spacing w:before="144" w:line="276" w:lineRule="auto"/>
        <w:ind w:right="144"/>
        <w:jc w:val="both"/>
        <w:rPr>
          <w:rFonts w:ascii="Times New Roman" w:hAnsi="Times New Roman" w:cs="Times New Roman"/>
          <w:color w:val="000000"/>
          <w:spacing w:val="-3"/>
          <w:w w:val="105"/>
          <w:lang w:val="it-IT"/>
        </w:rPr>
      </w:pPr>
      <w:r w:rsidRPr="00FC7F08">
        <w:rPr>
          <w:rFonts w:ascii="Times New Roman" w:hAnsi="Times New Roman" w:cs="Times New Roman"/>
          <w:color w:val="000000"/>
          <w:spacing w:val="-3"/>
          <w:w w:val="105"/>
          <w:lang w:val="it-IT"/>
        </w:rPr>
        <w:lastRenderedPageBreak/>
        <w:t xml:space="preserve">Le borse a valere sul PR FSE+ saranno erogate agli/alle </w:t>
      </w:r>
      <w:r w:rsidR="00D36D6C" w:rsidRPr="00FC7F08">
        <w:rPr>
          <w:rFonts w:ascii="Times New Roman" w:hAnsi="Times New Roman" w:cs="Times New Roman"/>
          <w:color w:val="000000"/>
          <w:spacing w:val="-3"/>
          <w:w w:val="105"/>
          <w:lang w:val="it-IT"/>
        </w:rPr>
        <w:t>st</w:t>
      </w:r>
      <w:r w:rsidR="00D87DFE" w:rsidRPr="00FC7F08">
        <w:rPr>
          <w:rFonts w:ascii="Times New Roman" w:hAnsi="Times New Roman" w:cs="Times New Roman"/>
          <w:color w:val="000000"/>
          <w:spacing w:val="-3"/>
          <w:w w:val="105"/>
          <w:lang w:val="it-IT"/>
        </w:rPr>
        <w:t xml:space="preserve">udenti/studentesse iscritti/e negli Atenei </w:t>
      </w:r>
      <w:r w:rsidR="0002670C" w:rsidRPr="00FC7F08">
        <w:rPr>
          <w:rFonts w:ascii="Times New Roman" w:hAnsi="Times New Roman" w:cs="Times New Roman"/>
          <w:color w:val="000000"/>
          <w:spacing w:val="-3"/>
          <w:w w:val="105"/>
          <w:lang w:val="it-IT"/>
        </w:rPr>
        <w:t>Abruzzesi</w:t>
      </w:r>
      <w:r w:rsidR="00D87DFE" w:rsidRPr="00FC7F08">
        <w:rPr>
          <w:rFonts w:ascii="Times New Roman" w:hAnsi="Times New Roman" w:cs="Times New Roman"/>
          <w:color w:val="000000"/>
          <w:spacing w:val="-3"/>
          <w:w w:val="105"/>
          <w:lang w:val="it-IT"/>
        </w:rPr>
        <w:t xml:space="preserve"> e negli AFAM</w:t>
      </w:r>
      <w:r w:rsidRPr="00FC7F08">
        <w:rPr>
          <w:rFonts w:ascii="Times New Roman" w:hAnsi="Times New Roman" w:cs="Times New Roman"/>
          <w:color w:val="000000"/>
          <w:spacing w:val="-3"/>
          <w:w w:val="105"/>
          <w:lang w:val="it-IT"/>
        </w:rPr>
        <w:t>, utilmente collocati/e in graduatoria in base a:</w:t>
      </w:r>
    </w:p>
    <w:p w14:paraId="0F060739" w14:textId="00DCADBB" w:rsidR="00220C7D" w:rsidRPr="00FC7F08" w:rsidRDefault="002A1F84" w:rsidP="00366D4F">
      <w:pPr>
        <w:pStyle w:val="Paragrafoelenco"/>
        <w:numPr>
          <w:ilvl w:val="0"/>
          <w:numId w:val="10"/>
        </w:numPr>
        <w:spacing w:before="144" w:line="276" w:lineRule="auto"/>
        <w:ind w:right="144"/>
        <w:jc w:val="both"/>
        <w:rPr>
          <w:rFonts w:ascii="Times New Roman" w:hAnsi="Times New Roman" w:cs="Times New Roman"/>
          <w:color w:val="000000"/>
          <w:spacing w:val="-3"/>
          <w:w w:val="105"/>
          <w:lang w:val="it-IT"/>
        </w:rPr>
      </w:pPr>
      <w:r w:rsidRPr="00FC7F08">
        <w:rPr>
          <w:rFonts w:ascii="Times New Roman" w:hAnsi="Times New Roman" w:cs="Times New Roman"/>
          <w:color w:val="000000"/>
          <w:spacing w:val="-3"/>
          <w:w w:val="105"/>
          <w:lang w:val="it-IT"/>
        </w:rPr>
        <w:t>requisiti di reddito: dimostrati attraverso l'ISEE;</w:t>
      </w:r>
    </w:p>
    <w:p w14:paraId="0EE358E6" w14:textId="08AE0A6B" w:rsidR="00220C7D" w:rsidRPr="00FC7F08" w:rsidRDefault="002A1F84" w:rsidP="00366D4F">
      <w:pPr>
        <w:pStyle w:val="Paragrafoelenco"/>
        <w:numPr>
          <w:ilvl w:val="0"/>
          <w:numId w:val="10"/>
        </w:numPr>
        <w:spacing w:before="144" w:line="276" w:lineRule="auto"/>
        <w:ind w:right="-21"/>
        <w:jc w:val="both"/>
        <w:rPr>
          <w:rFonts w:ascii="Times New Roman" w:hAnsi="Times New Roman" w:cs="Times New Roman"/>
          <w:color w:val="000000"/>
          <w:spacing w:val="-3"/>
          <w:w w:val="105"/>
          <w:lang w:val="it-IT"/>
        </w:rPr>
      </w:pPr>
      <w:r w:rsidRPr="00FC7F08">
        <w:rPr>
          <w:rFonts w:ascii="Times New Roman" w:hAnsi="Times New Roman" w:cs="Times New Roman"/>
          <w:color w:val="000000"/>
          <w:spacing w:val="-3"/>
          <w:w w:val="105"/>
          <w:lang w:val="it-IT"/>
        </w:rPr>
        <w:t xml:space="preserve">requisiti di merito: conseguimento documentato di tutti i crediti formativi universitari (CFU) </w:t>
      </w:r>
      <w:r w:rsidR="00AF0B9F" w:rsidRPr="00FC7F08">
        <w:rPr>
          <w:rFonts w:ascii="Times New Roman" w:hAnsi="Times New Roman" w:cs="Times New Roman"/>
          <w:color w:val="000000"/>
          <w:spacing w:val="-3"/>
          <w:w w:val="105"/>
          <w:lang w:val="it-IT"/>
        </w:rPr>
        <w:t>ritenuti validi e verbalizzati entro i termini previsti dalla normativa vigente in m</w:t>
      </w:r>
      <w:r w:rsidR="00906E8B" w:rsidRPr="00FC7F08">
        <w:rPr>
          <w:rFonts w:ascii="Times New Roman" w:hAnsi="Times New Roman" w:cs="Times New Roman"/>
          <w:color w:val="000000"/>
          <w:spacing w:val="-3"/>
          <w:w w:val="105"/>
          <w:lang w:val="it-IT"/>
        </w:rPr>
        <w:t>ateria di DSU (10 agosto/</w:t>
      </w:r>
      <w:r w:rsidR="00AF0B9F" w:rsidRPr="00FC7F08">
        <w:rPr>
          <w:rFonts w:ascii="Times New Roman" w:hAnsi="Times New Roman" w:cs="Times New Roman"/>
          <w:color w:val="000000"/>
          <w:spacing w:val="-3"/>
          <w:w w:val="105"/>
          <w:lang w:val="it-IT"/>
        </w:rPr>
        <w:t xml:space="preserve">30 novembre) </w:t>
      </w:r>
      <w:r w:rsidR="00102DFE" w:rsidRPr="00FC7F08">
        <w:rPr>
          <w:rFonts w:ascii="Times New Roman" w:hAnsi="Times New Roman" w:cs="Times New Roman"/>
          <w:color w:val="000000"/>
          <w:spacing w:val="-3"/>
          <w:w w:val="105"/>
          <w:lang w:val="it-IT"/>
        </w:rPr>
        <w:t xml:space="preserve">come </w:t>
      </w:r>
      <w:r w:rsidR="00AF0B9F" w:rsidRPr="00FC7F08">
        <w:rPr>
          <w:rFonts w:ascii="Times New Roman" w:hAnsi="Times New Roman" w:cs="Times New Roman"/>
          <w:color w:val="000000"/>
          <w:spacing w:val="-3"/>
          <w:w w:val="105"/>
          <w:lang w:val="it-IT"/>
        </w:rPr>
        <w:t>anche definito</w:t>
      </w:r>
      <w:r w:rsidR="00102DFE" w:rsidRPr="00FC7F08">
        <w:rPr>
          <w:rFonts w:ascii="Times New Roman" w:hAnsi="Times New Roman" w:cs="Times New Roman"/>
          <w:color w:val="000000"/>
          <w:spacing w:val="-3"/>
          <w:w w:val="105"/>
          <w:lang w:val="it-IT"/>
        </w:rPr>
        <w:t xml:space="preserve"> nell’apposito piano regionale </w:t>
      </w:r>
      <w:r w:rsidRPr="00FC7F08">
        <w:rPr>
          <w:rFonts w:ascii="Times New Roman" w:hAnsi="Times New Roman" w:cs="Times New Roman"/>
          <w:color w:val="000000"/>
          <w:spacing w:val="-3"/>
          <w:w w:val="105"/>
          <w:lang w:val="it-IT"/>
        </w:rPr>
        <w:t>di indirizzo che disciplina la materia dettag</w:t>
      </w:r>
      <w:r w:rsidR="00C77CB5" w:rsidRPr="00FC7F08">
        <w:rPr>
          <w:rFonts w:ascii="Times New Roman" w:hAnsi="Times New Roman" w:cs="Times New Roman"/>
          <w:color w:val="000000"/>
          <w:spacing w:val="-3"/>
          <w:w w:val="105"/>
          <w:lang w:val="it-IT"/>
        </w:rPr>
        <w:t>liando quanto previsto nel DPCM</w:t>
      </w:r>
      <w:r w:rsidRPr="00FC7F08">
        <w:rPr>
          <w:rFonts w:ascii="Times New Roman" w:hAnsi="Times New Roman" w:cs="Times New Roman"/>
          <w:color w:val="000000"/>
          <w:spacing w:val="-3"/>
          <w:w w:val="105"/>
          <w:lang w:val="it-IT"/>
        </w:rPr>
        <w:t xml:space="preserve"> del 9.4.2001.</w:t>
      </w:r>
    </w:p>
    <w:p w14:paraId="28F5AE9E" w14:textId="77777777" w:rsidR="004D49C1" w:rsidRPr="00FC7F08" w:rsidRDefault="004D49C1" w:rsidP="00F56850">
      <w:pPr>
        <w:spacing w:line="276" w:lineRule="auto"/>
        <w:ind w:right="-21"/>
        <w:rPr>
          <w:rFonts w:ascii="Times New Roman" w:hAnsi="Times New Roman" w:cs="Times New Roman"/>
          <w:color w:val="000000"/>
          <w:spacing w:val="3"/>
          <w:lang w:val="it-IT"/>
        </w:rPr>
      </w:pPr>
    </w:p>
    <w:p w14:paraId="719949E8" w14:textId="66F6E680" w:rsidR="00220C7D" w:rsidRPr="00FC7F08" w:rsidRDefault="00875D3C" w:rsidP="00F56850">
      <w:pPr>
        <w:spacing w:line="276" w:lineRule="auto"/>
        <w:ind w:right="-21"/>
        <w:rPr>
          <w:rFonts w:ascii="Times New Roman" w:hAnsi="Times New Roman" w:cs="Times New Roman"/>
          <w:color w:val="000000"/>
          <w:spacing w:val="3"/>
          <w:lang w:val="it-IT"/>
        </w:rPr>
      </w:pPr>
      <w:r w:rsidRPr="00FC7F08">
        <w:rPr>
          <w:rFonts w:ascii="Times New Roman" w:hAnsi="Times New Roman" w:cs="Times New Roman"/>
          <w:noProof/>
          <w:lang w:val="it-IT" w:eastAsia="it-IT"/>
        </w:rPr>
        <mc:AlternateContent>
          <mc:Choice Requires="wps">
            <w:drawing>
              <wp:anchor distT="0" distB="0" distL="0" distR="0" simplePos="0" relativeHeight="251657216" behindDoc="1" locked="0" layoutInCell="1" allowOverlap="1" wp14:anchorId="4496FE4F" wp14:editId="7CA9EE2A">
                <wp:simplePos x="0" y="0"/>
                <wp:positionH relativeFrom="column">
                  <wp:posOffset>0</wp:posOffset>
                </wp:positionH>
                <wp:positionV relativeFrom="paragraph">
                  <wp:posOffset>8545195</wp:posOffset>
                </wp:positionV>
                <wp:extent cx="5765800" cy="121920"/>
                <wp:effectExtent l="2540" t="0" r="3810" b="3810"/>
                <wp:wrapSquare wrapText="bothSides"/>
                <wp:docPr id="14874078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42482" w14:textId="62782DFA" w:rsidR="00220C7D" w:rsidRDefault="00220C7D">
                            <w:pPr>
                              <w:spacing w:line="199" w:lineRule="auto"/>
                              <w:jc w:val="right"/>
                              <w:rPr>
                                <w:rFonts w:ascii="Times New Roman" w:hAnsi="Times New Roman"/>
                                <w:b/>
                                <w:color w:val="000000"/>
                                <w:w w:val="110"/>
                                <w:sz w:val="20"/>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496FE4F" id="_x0000_t202" coordsize="21600,21600" o:spt="202" path="m,l,21600r21600,l21600,xe">
                <v:stroke joinstyle="miter"/>
                <v:path gradientshapeok="t" o:connecttype="rect"/>
              </v:shapetype>
              <v:shape id="Text Box 3" o:spid="_x0000_s1026" type="#_x0000_t202" style="position:absolute;margin-left:0;margin-top:672.85pt;width:454pt;height:9.6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" filled="f" stroked="f">
                <v:textbox inset="0,0,0,0">
                  <w:txbxContent>
                    <w:p w14:paraId="5A942482" w14:textId="62782DFA" w:rsidR="00220C7D" w:rsidRDefault="00220C7D">
                      <w:pPr>
                        <w:spacing w:line="199" w:lineRule="auto"/>
                        <w:jc w:val="right"/>
                        <w:rPr>
                          <w:rFonts w:ascii="Times New Roman" w:hAnsi="Times New Roman"/>
                          <w:b/>
                          <w:color w:val="000000"/>
                          <w:w w:val="110"/>
                          <w:sz w:val="20"/>
                          <w:lang w:val="it-IT"/>
                        </w:rPr>
                      </w:pPr>
                    </w:p>
                  </w:txbxContent>
                </v:textbox>
                <w10:wrap type="square"/>
              </v:shape>
            </w:pict>
          </mc:Fallback>
        </mc:AlternateContent>
      </w:r>
      <w:r w:rsidRPr="00FC7F08">
        <w:rPr>
          <w:rFonts w:ascii="Times New Roman" w:hAnsi="Times New Roman" w:cs="Times New Roman"/>
          <w:color w:val="000000"/>
          <w:spacing w:val="3"/>
          <w:lang w:val="it-IT"/>
        </w:rPr>
        <w:t>La spesa per le borse di studio universitarie FSE+, ammissibile e certificabile sulla base delle UCS dal beneficiario (ADSU) è data da:</w:t>
      </w:r>
    </w:p>
    <w:p w14:paraId="55E181A9" w14:textId="03CD5371" w:rsidR="00F56850" w:rsidRPr="00FC7F08" w:rsidRDefault="002A1F84" w:rsidP="001B71E8">
      <w:pPr>
        <w:spacing w:before="144" w:line="276" w:lineRule="auto"/>
        <w:ind w:right="-21"/>
        <w:jc w:val="both"/>
        <w:rPr>
          <w:rFonts w:ascii="Times New Roman" w:hAnsi="Times New Roman" w:cs="Times New Roman"/>
          <w:b/>
          <w:color w:val="000000"/>
          <w:spacing w:val="-5"/>
          <w:w w:val="110"/>
          <w:lang w:val="it-IT"/>
        </w:rPr>
      </w:pPr>
      <w:r w:rsidRPr="00FC7F08">
        <w:rPr>
          <w:rFonts w:ascii="Times New Roman" w:hAnsi="Times New Roman" w:cs="Times New Roman"/>
          <w:b/>
          <w:color w:val="000000"/>
          <w:spacing w:val="-5"/>
          <w:w w:val="110"/>
          <w:lang w:val="it-IT"/>
        </w:rPr>
        <w:t xml:space="preserve">UCS </w:t>
      </w:r>
      <w:r w:rsidRPr="00FC7F08">
        <w:rPr>
          <w:rFonts w:ascii="Times New Roman" w:hAnsi="Times New Roman" w:cs="Times New Roman"/>
          <w:color w:val="000000"/>
          <w:spacing w:val="-5"/>
          <w:lang w:val="it-IT"/>
        </w:rPr>
        <w:t xml:space="preserve">x </w:t>
      </w:r>
      <w:r w:rsidRPr="00FC7F08">
        <w:rPr>
          <w:rFonts w:ascii="Times New Roman" w:hAnsi="Times New Roman" w:cs="Times New Roman"/>
          <w:b/>
          <w:color w:val="000000"/>
          <w:spacing w:val="-5"/>
          <w:w w:val="110"/>
          <w:lang w:val="it-IT"/>
        </w:rPr>
        <w:t>il numero di borsisti</w:t>
      </w:r>
      <w:r w:rsidR="00AF7A4B" w:rsidRPr="00FC7F08">
        <w:rPr>
          <w:rFonts w:ascii="Times New Roman" w:hAnsi="Times New Roman" w:cs="Times New Roman"/>
          <w:b/>
          <w:color w:val="000000"/>
          <w:spacing w:val="-5"/>
          <w:w w:val="110"/>
          <w:lang w:val="it-IT"/>
        </w:rPr>
        <w:t xml:space="preserve"> </w:t>
      </w:r>
      <w:r w:rsidR="001B71E8" w:rsidRPr="00FC7F08">
        <w:rPr>
          <w:rFonts w:ascii="Times New Roman" w:hAnsi="Times New Roman" w:cs="Times New Roman"/>
          <w:b/>
          <w:color w:val="000000"/>
          <w:spacing w:val="-5"/>
          <w:w w:val="110"/>
          <w:lang w:val="it-IT"/>
        </w:rPr>
        <w:t xml:space="preserve">iscritti agli Atenei e AFAM Abruzzesi beneficiari </w:t>
      </w:r>
      <w:r w:rsidR="00D17B05" w:rsidRPr="00FC7F08">
        <w:rPr>
          <w:rFonts w:ascii="Times New Roman" w:hAnsi="Times New Roman" w:cs="Times New Roman"/>
          <w:b/>
          <w:color w:val="000000"/>
          <w:spacing w:val="-5"/>
          <w:w w:val="110"/>
          <w:lang w:val="it-IT"/>
        </w:rPr>
        <w:t xml:space="preserve">in base alla tipologia di borsa </w:t>
      </w:r>
      <w:r w:rsidR="001B71E8" w:rsidRPr="00FC7F08">
        <w:rPr>
          <w:rFonts w:ascii="Times New Roman" w:hAnsi="Times New Roman" w:cs="Times New Roman"/>
          <w:b/>
          <w:color w:val="000000"/>
          <w:spacing w:val="-5"/>
          <w:w w:val="110"/>
          <w:lang w:val="it-IT"/>
        </w:rPr>
        <w:t xml:space="preserve">(in sede, pendolare, fuori sede) </w:t>
      </w:r>
      <w:r w:rsidR="00D17B05" w:rsidRPr="00FC7F08">
        <w:rPr>
          <w:rFonts w:ascii="Times New Roman" w:hAnsi="Times New Roman" w:cs="Times New Roman"/>
          <w:b/>
          <w:color w:val="000000"/>
          <w:spacing w:val="-5"/>
          <w:w w:val="110"/>
          <w:lang w:val="it-IT"/>
        </w:rPr>
        <w:t>assegnata</w:t>
      </w:r>
      <w:r w:rsidR="001B71E8" w:rsidRPr="00FC7F08">
        <w:rPr>
          <w:rFonts w:ascii="Times New Roman" w:hAnsi="Times New Roman" w:cs="Times New Roman"/>
          <w:b/>
          <w:color w:val="000000"/>
          <w:spacing w:val="-5"/>
          <w:w w:val="110"/>
          <w:lang w:val="it-IT"/>
        </w:rPr>
        <w:t xml:space="preserve"> a valere sul FSE</w:t>
      </w:r>
    </w:p>
    <w:p w14:paraId="20B54178" w14:textId="22486C81" w:rsidR="00220C7D" w:rsidRPr="00FC7F08" w:rsidRDefault="005F1EDF" w:rsidP="005F1EDF">
      <w:pPr>
        <w:spacing w:before="144" w:line="276" w:lineRule="auto"/>
        <w:ind w:right="-21"/>
        <w:rPr>
          <w:rFonts w:ascii="Times New Roman" w:hAnsi="Times New Roman" w:cs="Times New Roman"/>
          <w:b/>
          <w:color w:val="000000"/>
          <w:spacing w:val="-5"/>
          <w:w w:val="110"/>
          <w:lang w:val="it-IT"/>
        </w:rPr>
      </w:pPr>
      <w:r w:rsidRPr="00FC7F08">
        <w:rPr>
          <w:rFonts w:ascii="Times New Roman" w:hAnsi="Times New Roman" w:cs="Times New Roman"/>
          <w:color w:val="000000"/>
          <w:spacing w:val="1"/>
          <w:lang w:val="it-IT"/>
        </w:rPr>
        <w:t>Le</w:t>
      </w:r>
      <w:r w:rsidR="002A1F84" w:rsidRPr="00FC7F08">
        <w:rPr>
          <w:rFonts w:ascii="Times New Roman" w:hAnsi="Times New Roman" w:cs="Times New Roman"/>
          <w:color w:val="000000"/>
          <w:spacing w:val="1"/>
          <w:lang w:val="it-IT"/>
        </w:rPr>
        <w:t xml:space="preserve"> condizioni per il riconoscimento dell'UCS sono:</w:t>
      </w:r>
    </w:p>
    <w:p w14:paraId="649D598E" w14:textId="1FD1E5CA" w:rsidR="00220C7D" w:rsidRPr="00FC7F08" w:rsidRDefault="002A1F84" w:rsidP="005F1EDF">
      <w:pPr>
        <w:pStyle w:val="Paragrafoelenco"/>
        <w:numPr>
          <w:ilvl w:val="0"/>
          <w:numId w:val="10"/>
        </w:numPr>
        <w:spacing w:before="144" w:line="276" w:lineRule="auto"/>
        <w:ind w:right="144"/>
        <w:jc w:val="both"/>
        <w:rPr>
          <w:rFonts w:ascii="Times New Roman" w:hAnsi="Times New Roman" w:cs="Times New Roman"/>
          <w:color w:val="000000"/>
          <w:spacing w:val="-3"/>
          <w:w w:val="105"/>
          <w:lang w:val="it-IT"/>
        </w:rPr>
      </w:pPr>
      <w:r w:rsidRPr="00FC7F08">
        <w:rPr>
          <w:rFonts w:ascii="Times New Roman" w:hAnsi="Times New Roman" w:cs="Times New Roman"/>
          <w:color w:val="000000"/>
          <w:spacing w:val="-3"/>
          <w:w w:val="105"/>
          <w:lang w:val="it-IT"/>
        </w:rPr>
        <w:t xml:space="preserve">che il borsista abbia conseguito </w:t>
      </w:r>
      <w:r w:rsidR="00D17B05" w:rsidRPr="00FC7F08">
        <w:rPr>
          <w:rFonts w:ascii="Times New Roman" w:hAnsi="Times New Roman" w:cs="Times New Roman"/>
          <w:color w:val="000000"/>
          <w:spacing w:val="-3"/>
          <w:w w:val="105"/>
          <w:lang w:val="it-IT"/>
        </w:rPr>
        <w:t xml:space="preserve">gli </w:t>
      </w:r>
      <w:r w:rsidRPr="00FC7F08">
        <w:rPr>
          <w:rFonts w:ascii="Times New Roman" w:hAnsi="Times New Roman" w:cs="Times New Roman"/>
          <w:color w:val="000000"/>
          <w:spacing w:val="-3"/>
          <w:w w:val="105"/>
          <w:lang w:val="it-IT"/>
        </w:rPr>
        <w:t xml:space="preserve">specifici risultati di profitto (crediti) </w:t>
      </w:r>
      <w:r w:rsidR="00D17B05" w:rsidRPr="00FC7F08">
        <w:rPr>
          <w:rFonts w:ascii="Times New Roman" w:hAnsi="Times New Roman" w:cs="Times New Roman"/>
          <w:color w:val="000000"/>
          <w:spacing w:val="-3"/>
          <w:w w:val="105"/>
          <w:lang w:val="it-IT"/>
        </w:rPr>
        <w:t>ritenuti validi e verbalizzati entro i termini previsti dalla normativa vigente in materia di DSU (10 agosto</w:t>
      </w:r>
      <w:r w:rsidR="00903A8B" w:rsidRPr="00FC7F08">
        <w:rPr>
          <w:rFonts w:ascii="Times New Roman" w:hAnsi="Times New Roman" w:cs="Times New Roman"/>
          <w:color w:val="000000"/>
          <w:spacing w:val="-3"/>
          <w:w w:val="105"/>
          <w:lang w:val="it-IT"/>
        </w:rPr>
        <w:t>/</w:t>
      </w:r>
      <w:r w:rsidR="00D17B05" w:rsidRPr="00FC7F08">
        <w:rPr>
          <w:rFonts w:ascii="Times New Roman" w:hAnsi="Times New Roman" w:cs="Times New Roman"/>
          <w:color w:val="000000"/>
          <w:spacing w:val="-3"/>
          <w:w w:val="105"/>
          <w:lang w:val="it-IT"/>
        </w:rPr>
        <w:t>30 novembre)</w:t>
      </w:r>
      <w:r w:rsidRPr="00FC7F08">
        <w:rPr>
          <w:rFonts w:ascii="Times New Roman" w:hAnsi="Times New Roman" w:cs="Times New Roman"/>
          <w:color w:val="000000"/>
          <w:spacing w:val="-3"/>
          <w:w w:val="105"/>
          <w:lang w:val="it-IT"/>
        </w:rPr>
        <w:t>;</w:t>
      </w:r>
    </w:p>
    <w:p w14:paraId="412F46E0" w14:textId="1218FC7C" w:rsidR="007F066C" w:rsidRPr="00FC7F08" w:rsidRDefault="002A1F84" w:rsidP="005F1EDF">
      <w:pPr>
        <w:pStyle w:val="Paragrafoelenco"/>
        <w:numPr>
          <w:ilvl w:val="0"/>
          <w:numId w:val="10"/>
        </w:numPr>
        <w:spacing w:before="144" w:line="276" w:lineRule="auto"/>
        <w:ind w:right="144"/>
        <w:jc w:val="both"/>
        <w:rPr>
          <w:rFonts w:ascii="Times New Roman" w:hAnsi="Times New Roman" w:cs="Times New Roman"/>
          <w:color w:val="000000"/>
          <w:spacing w:val="-3"/>
          <w:w w:val="105"/>
          <w:lang w:val="it-IT"/>
        </w:rPr>
      </w:pPr>
      <w:r w:rsidRPr="00FC7F08">
        <w:rPr>
          <w:rFonts w:ascii="Times New Roman" w:hAnsi="Times New Roman" w:cs="Times New Roman"/>
          <w:color w:val="000000"/>
          <w:spacing w:val="-4"/>
          <w:w w:val="105"/>
          <w:lang w:val="it-IT"/>
        </w:rPr>
        <w:t xml:space="preserve">che l'iscrizione sia mantenuta </w:t>
      </w:r>
      <w:r w:rsidR="00D17B05" w:rsidRPr="00FC7F08">
        <w:rPr>
          <w:rFonts w:ascii="Times New Roman" w:hAnsi="Times New Roman" w:cs="Times New Roman"/>
          <w:color w:val="000000"/>
          <w:spacing w:val="-4"/>
          <w:w w:val="105"/>
          <w:lang w:val="it-IT"/>
        </w:rPr>
        <w:t xml:space="preserve">nel rispetto dei termini </w:t>
      </w:r>
      <w:r w:rsidR="005F187B" w:rsidRPr="00FC7F08">
        <w:rPr>
          <w:rFonts w:ascii="Times New Roman" w:hAnsi="Times New Roman" w:cs="Times New Roman"/>
          <w:color w:val="000000"/>
          <w:spacing w:val="-4"/>
          <w:w w:val="105"/>
          <w:lang w:val="it-IT"/>
        </w:rPr>
        <w:t>fissati</w:t>
      </w:r>
      <w:r w:rsidR="00D17B05" w:rsidRPr="00FC7F08">
        <w:rPr>
          <w:rFonts w:ascii="Times New Roman" w:hAnsi="Times New Roman" w:cs="Times New Roman"/>
          <w:color w:val="000000"/>
          <w:spacing w:val="-4"/>
          <w:w w:val="105"/>
          <w:lang w:val="it-IT"/>
        </w:rPr>
        <w:t xml:space="preserve"> dai singoli bandi di concorso </w:t>
      </w:r>
      <w:r w:rsidR="005F187B" w:rsidRPr="00FC7F08">
        <w:rPr>
          <w:rFonts w:ascii="Times New Roman" w:hAnsi="Times New Roman" w:cs="Times New Roman"/>
          <w:color w:val="000000"/>
          <w:spacing w:val="-4"/>
          <w:w w:val="105"/>
          <w:lang w:val="it-IT"/>
        </w:rPr>
        <w:t>adottati</w:t>
      </w:r>
      <w:r w:rsidR="009C3B8F" w:rsidRPr="00FC7F08">
        <w:rPr>
          <w:rFonts w:ascii="Times New Roman" w:hAnsi="Times New Roman" w:cs="Times New Roman"/>
          <w:color w:val="000000"/>
          <w:spacing w:val="-4"/>
          <w:w w:val="105"/>
          <w:lang w:val="it-IT"/>
        </w:rPr>
        <w:t xml:space="preserve"> dalle Aziende regionali DSU.</w:t>
      </w:r>
    </w:p>
    <w:p w14:paraId="1B6F0554" w14:textId="43196B1E" w:rsidR="00220C7D" w:rsidRPr="00FC7F08" w:rsidRDefault="002A1F84" w:rsidP="005F1EDF">
      <w:pPr>
        <w:spacing w:before="144" w:line="276" w:lineRule="auto"/>
        <w:ind w:right="144"/>
        <w:jc w:val="both"/>
        <w:rPr>
          <w:rFonts w:ascii="Times New Roman" w:hAnsi="Times New Roman" w:cs="Times New Roman"/>
          <w:b/>
          <w:color w:val="000000"/>
          <w:spacing w:val="1"/>
          <w:w w:val="95"/>
          <w:lang w:val="it-IT"/>
        </w:rPr>
      </w:pPr>
      <w:r w:rsidRPr="00FC7F08">
        <w:rPr>
          <w:rFonts w:ascii="Times New Roman" w:hAnsi="Times New Roman" w:cs="Times New Roman"/>
          <w:b/>
          <w:color w:val="000000"/>
          <w:w w:val="95"/>
          <w:lang w:val="it-IT"/>
        </w:rPr>
        <w:t>Si riportano di seguito gli importi (UCS annuali) delle borse universitarie per l'</w:t>
      </w:r>
      <w:proofErr w:type="spellStart"/>
      <w:r w:rsidRPr="00FC7F08">
        <w:rPr>
          <w:rFonts w:ascii="Times New Roman" w:hAnsi="Times New Roman" w:cs="Times New Roman"/>
          <w:b/>
          <w:color w:val="000000"/>
          <w:w w:val="95"/>
          <w:lang w:val="it-IT"/>
        </w:rPr>
        <w:t>a.a</w:t>
      </w:r>
      <w:proofErr w:type="spellEnd"/>
      <w:r w:rsidRPr="00FC7F08">
        <w:rPr>
          <w:rFonts w:ascii="Times New Roman" w:hAnsi="Times New Roman" w:cs="Times New Roman"/>
          <w:b/>
          <w:color w:val="000000"/>
          <w:w w:val="95"/>
          <w:lang w:val="it-IT"/>
        </w:rPr>
        <w:t>. 202</w:t>
      </w:r>
      <w:r w:rsidR="00F2730C" w:rsidRPr="00FC7F08">
        <w:rPr>
          <w:rFonts w:ascii="Times New Roman" w:hAnsi="Times New Roman" w:cs="Times New Roman"/>
          <w:b/>
          <w:color w:val="000000"/>
          <w:w w:val="95"/>
          <w:lang w:val="it-IT"/>
        </w:rPr>
        <w:t>3</w:t>
      </w:r>
      <w:r w:rsidRPr="00FC7F08">
        <w:rPr>
          <w:rFonts w:ascii="Times New Roman" w:hAnsi="Times New Roman" w:cs="Times New Roman"/>
          <w:b/>
          <w:color w:val="000000"/>
          <w:w w:val="95"/>
          <w:lang w:val="it-IT"/>
        </w:rPr>
        <w:t>/202</w:t>
      </w:r>
      <w:r w:rsidR="00F2730C" w:rsidRPr="00FC7F08">
        <w:rPr>
          <w:rFonts w:ascii="Times New Roman" w:hAnsi="Times New Roman" w:cs="Times New Roman"/>
          <w:b/>
          <w:color w:val="000000"/>
          <w:w w:val="95"/>
          <w:lang w:val="it-IT"/>
        </w:rPr>
        <w:t xml:space="preserve">4 </w:t>
      </w:r>
      <w:r w:rsidRPr="00FC7F08">
        <w:rPr>
          <w:rFonts w:ascii="Times New Roman" w:hAnsi="Times New Roman" w:cs="Times New Roman"/>
          <w:b/>
          <w:color w:val="000000"/>
          <w:spacing w:val="1"/>
          <w:w w:val="95"/>
          <w:lang w:val="it-IT"/>
        </w:rPr>
        <w:t xml:space="preserve">che possono </w:t>
      </w:r>
      <w:r w:rsidRPr="00FC7F08">
        <w:rPr>
          <w:rFonts w:ascii="Times New Roman" w:hAnsi="Times New Roman" w:cs="Times New Roman"/>
          <w:color w:val="000000"/>
          <w:spacing w:val="1"/>
          <w:lang w:val="it-IT"/>
        </w:rPr>
        <w:t xml:space="preserve">essere finanziate con il PR </w:t>
      </w:r>
      <w:r w:rsidRPr="00FC7F08">
        <w:rPr>
          <w:rFonts w:ascii="Times New Roman" w:hAnsi="Times New Roman" w:cs="Times New Roman"/>
          <w:b/>
          <w:color w:val="000000"/>
          <w:spacing w:val="1"/>
          <w:w w:val="95"/>
          <w:lang w:val="it-IT"/>
        </w:rPr>
        <w:t>FSE+ 2021/27:</w:t>
      </w:r>
    </w:p>
    <w:p w14:paraId="7A3A6DF6" w14:textId="77777777" w:rsidR="00F760B3" w:rsidRPr="00FC7F08" w:rsidRDefault="00F760B3" w:rsidP="005F1EDF">
      <w:pPr>
        <w:spacing w:before="144" w:line="276" w:lineRule="auto"/>
        <w:ind w:right="144"/>
        <w:jc w:val="both"/>
        <w:rPr>
          <w:rFonts w:ascii="Times New Roman" w:hAnsi="Times New Roman" w:cs="Times New Roman"/>
          <w:color w:val="000000"/>
          <w:spacing w:val="-3"/>
          <w:w w:val="105"/>
          <w:lang w:val="it-IT"/>
        </w:rPr>
      </w:pPr>
    </w:p>
    <w:p w14:paraId="0D2C2C74" w14:textId="77777777" w:rsidR="00220C7D" w:rsidRPr="00FC7F08" w:rsidRDefault="002A1F84" w:rsidP="00F56850">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spacing w:val="-3"/>
          <w:w w:val="95"/>
          <w:lang w:val="it-IT"/>
        </w:rPr>
        <w:t>T</w:t>
      </w:r>
      <w:r w:rsidRPr="00FC7F08">
        <w:rPr>
          <w:rFonts w:ascii="Times New Roman" w:hAnsi="Times New Roman" w:cs="Times New Roman"/>
          <w:b/>
          <w:color w:val="000000"/>
          <w:w w:val="110"/>
          <w:lang w:val="it-IT"/>
        </w:rPr>
        <w:t>abella 1— Borsa ordinaria (UCS anno/persona) (euro)</w:t>
      </w:r>
    </w:p>
    <w:tbl>
      <w:tblPr>
        <w:tblW w:w="9570" w:type="dxa"/>
        <w:tblInd w:w="-6" w:type="dxa"/>
        <w:tblLayout w:type="fixed"/>
        <w:tblCellMar>
          <w:left w:w="0" w:type="dxa"/>
          <w:right w:w="0" w:type="dxa"/>
        </w:tblCellMar>
        <w:tblLook w:val="04A0" w:firstRow="1" w:lastRow="0" w:firstColumn="1" w:lastColumn="0" w:noHBand="0" w:noVBand="1"/>
      </w:tblPr>
      <w:tblGrid>
        <w:gridCol w:w="3402"/>
        <w:gridCol w:w="1985"/>
        <w:gridCol w:w="2268"/>
        <w:gridCol w:w="1915"/>
      </w:tblGrid>
      <w:tr w:rsidR="00C83E00" w:rsidRPr="005504AF" w14:paraId="265D925C" w14:textId="77777777" w:rsidTr="000C0C37">
        <w:trPr>
          <w:trHeight w:hRule="exact" w:val="425"/>
        </w:trPr>
        <w:tc>
          <w:tcPr>
            <w:tcW w:w="3402" w:type="dxa"/>
            <w:tcBorders>
              <w:top w:val="single" w:sz="5" w:space="0" w:color="000000"/>
              <w:left w:val="single" w:sz="5" w:space="0" w:color="000000"/>
              <w:bottom w:val="single" w:sz="5" w:space="0" w:color="000000"/>
              <w:right w:val="single" w:sz="5" w:space="0" w:color="000000"/>
            </w:tcBorders>
          </w:tcPr>
          <w:p w14:paraId="7A4B7432" w14:textId="4FAAEF00" w:rsidR="00C83E00" w:rsidRPr="005504AF" w:rsidRDefault="009C3B8F" w:rsidP="00C83E00">
            <w:pPr>
              <w:spacing w:line="276" w:lineRule="auto"/>
              <w:jc w:val="center"/>
              <w:rPr>
                <w:rFonts w:ascii="Times New Roman" w:hAnsi="Times New Roman" w:cs="Times New Roman"/>
                <w:b/>
                <w:color w:val="000000"/>
                <w:w w:val="110"/>
                <w:lang w:val="it-IT"/>
              </w:rPr>
            </w:pPr>
            <w:r w:rsidRPr="005504AF">
              <w:rPr>
                <w:rFonts w:ascii="Times New Roman" w:hAnsi="Times New Roman" w:cs="Times New Roman"/>
                <w:b/>
                <w:color w:val="000000"/>
                <w:w w:val="110"/>
                <w:lang w:val="it-IT"/>
              </w:rPr>
              <w:t>Rif. normativo</w:t>
            </w:r>
          </w:p>
        </w:tc>
        <w:tc>
          <w:tcPr>
            <w:tcW w:w="1985" w:type="dxa"/>
            <w:tcBorders>
              <w:top w:val="single" w:sz="5" w:space="0" w:color="000000"/>
              <w:left w:val="single" w:sz="5" w:space="0" w:color="000000"/>
              <w:bottom w:val="single" w:sz="5" w:space="0" w:color="000000"/>
              <w:right w:val="single" w:sz="5" w:space="0" w:color="000000"/>
            </w:tcBorders>
            <w:vAlign w:val="center"/>
          </w:tcPr>
          <w:p w14:paraId="3BB5A8A9" w14:textId="77777777" w:rsidR="00C83E00" w:rsidRPr="005504AF" w:rsidRDefault="00C83E00" w:rsidP="00C83E00">
            <w:pPr>
              <w:spacing w:line="276" w:lineRule="auto"/>
              <w:jc w:val="center"/>
              <w:rPr>
                <w:rFonts w:ascii="Times New Roman" w:hAnsi="Times New Roman" w:cs="Times New Roman"/>
                <w:b/>
                <w:color w:val="000000"/>
                <w:w w:val="110"/>
                <w:lang w:val="it-IT"/>
              </w:rPr>
            </w:pPr>
            <w:r w:rsidRPr="005504AF">
              <w:rPr>
                <w:rFonts w:ascii="Times New Roman" w:hAnsi="Times New Roman" w:cs="Times New Roman"/>
                <w:b/>
                <w:color w:val="000000"/>
                <w:w w:val="110"/>
                <w:lang w:val="it-IT"/>
              </w:rPr>
              <w:t>In sede</w:t>
            </w:r>
          </w:p>
        </w:tc>
        <w:tc>
          <w:tcPr>
            <w:tcW w:w="2268" w:type="dxa"/>
            <w:tcBorders>
              <w:top w:val="single" w:sz="5" w:space="0" w:color="000000"/>
              <w:left w:val="single" w:sz="5" w:space="0" w:color="000000"/>
              <w:bottom w:val="single" w:sz="5" w:space="0" w:color="000000"/>
              <w:right w:val="single" w:sz="5" w:space="0" w:color="000000"/>
            </w:tcBorders>
            <w:vAlign w:val="center"/>
          </w:tcPr>
          <w:p w14:paraId="43143708" w14:textId="77777777" w:rsidR="00C83E00" w:rsidRPr="005504AF" w:rsidRDefault="00C83E00" w:rsidP="00C83E00">
            <w:pPr>
              <w:spacing w:line="276" w:lineRule="auto"/>
              <w:jc w:val="center"/>
              <w:rPr>
                <w:rFonts w:ascii="Times New Roman" w:hAnsi="Times New Roman" w:cs="Times New Roman"/>
                <w:b/>
                <w:color w:val="000000"/>
                <w:w w:val="110"/>
                <w:lang w:val="it-IT"/>
              </w:rPr>
            </w:pPr>
            <w:r w:rsidRPr="005504AF">
              <w:rPr>
                <w:rFonts w:ascii="Times New Roman" w:hAnsi="Times New Roman" w:cs="Times New Roman"/>
                <w:b/>
                <w:color w:val="000000"/>
                <w:w w:val="110"/>
                <w:lang w:val="it-IT"/>
              </w:rPr>
              <w:t>Pendolari</w:t>
            </w:r>
          </w:p>
        </w:tc>
        <w:tc>
          <w:tcPr>
            <w:tcW w:w="1915" w:type="dxa"/>
            <w:tcBorders>
              <w:top w:val="single" w:sz="5" w:space="0" w:color="000000"/>
              <w:left w:val="single" w:sz="5" w:space="0" w:color="000000"/>
              <w:bottom w:val="single" w:sz="5" w:space="0" w:color="000000"/>
              <w:right w:val="single" w:sz="5" w:space="0" w:color="000000"/>
            </w:tcBorders>
            <w:vAlign w:val="center"/>
          </w:tcPr>
          <w:p w14:paraId="79900D5D" w14:textId="77777777" w:rsidR="00C83E00" w:rsidRPr="005504AF" w:rsidRDefault="00C83E00" w:rsidP="00C83E00">
            <w:pPr>
              <w:spacing w:line="276" w:lineRule="auto"/>
              <w:jc w:val="center"/>
              <w:rPr>
                <w:rFonts w:ascii="Times New Roman" w:hAnsi="Times New Roman" w:cs="Times New Roman"/>
                <w:b/>
                <w:color w:val="000000"/>
                <w:w w:val="110"/>
                <w:lang w:val="it-IT"/>
              </w:rPr>
            </w:pPr>
            <w:r w:rsidRPr="005504AF">
              <w:rPr>
                <w:rFonts w:ascii="Times New Roman" w:hAnsi="Times New Roman" w:cs="Times New Roman"/>
                <w:b/>
                <w:color w:val="000000"/>
                <w:w w:val="110"/>
                <w:lang w:val="it-IT"/>
              </w:rPr>
              <w:t>Fuori sede</w:t>
            </w:r>
          </w:p>
        </w:tc>
      </w:tr>
      <w:tr w:rsidR="00C83E00" w:rsidRPr="005504AF" w14:paraId="01A86CF5" w14:textId="77777777" w:rsidTr="000C0C37">
        <w:trPr>
          <w:trHeight w:hRule="exact" w:val="566"/>
        </w:trPr>
        <w:tc>
          <w:tcPr>
            <w:tcW w:w="3402" w:type="dxa"/>
            <w:tcBorders>
              <w:top w:val="single" w:sz="5" w:space="0" w:color="000000"/>
              <w:left w:val="single" w:sz="5" w:space="0" w:color="000000"/>
              <w:bottom w:val="single" w:sz="5" w:space="0" w:color="000000"/>
              <w:right w:val="single" w:sz="5" w:space="0" w:color="000000"/>
            </w:tcBorders>
            <w:vAlign w:val="center"/>
          </w:tcPr>
          <w:p w14:paraId="58F8B2C2" w14:textId="2D937060" w:rsidR="00733254" w:rsidRPr="005504AF" w:rsidRDefault="00733254" w:rsidP="00733254">
            <w:pPr>
              <w:spacing w:line="276" w:lineRule="auto"/>
              <w:rPr>
                <w:rFonts w:ascii="Times New Roman" w:hAnsi="Times New Roman" w:cs="Times New Roman"/>
                <w:color w:val="000000"/>
                <w:spacing w:val="2"/>
                <w:lang w:val="it-IT"/>
              </w:rPr>
            </w:pPr>
            <w:r w:rsidRPr="005504AF">
              <w:rPr>
                <w:rFonts w:ascii="Times New Roman" w:hAnsi="Times New Roman" w:cs="Times New Roman"/>
                <w:color w:val="000000"/>
                <w:spacing w:val="2"/>
                <w:lang w:val="it-IT"/>
              </w:rPr>
              <w:t xml:space="preserve">D.M. </w:t>
            </w:r>
            <w:r w:rsidR="000C0C37" w:rsidRPr="005504AF">
              <w:rPr>
                <w:rFonts w:ascii="Times New Roman" w:hAnsi="Times New Roman" w:cs="Times New Roman"/>
                <w:color w:val="000000"/>
                <w:spacing w:val="2"/>
                <w:lang w:val="it-IT"/>
              </w:rPr>
              <w:t xml:space="preserve">MUR n. </w:t>
            </w:r>
            <w:r w:rsidRPr="005504AF">
              <w:rPr>
                <w:rFonts w:ascii="Times New Roman" w:hAnsi="Times New Roman" w:cs="Times New Roman"/>
                <w:color w:val="000000"/>
                <w:spacing w:val="2"/>
                <w:lang w:val="it-IT"/>
              </w:rPr>
              <w:t>1320/2021</w:t>
            </w:r>
          </w:p>
          <w:p w14:paraId="6EC4AAB6" w14:textId="145FBF24" w:rsidR="00C83E00" w:rsidRPr="005504AF" w:rsidRDefault="009C3B8F" w:rsidP="00733254">
            <w:pPr>
              <w:spacing w:line="276" w:lineRule="auto"/>
              <w:rPr>
                <w:rFonts w:ascii="Times New Roman" w:hAnsi="Times New Roman" w:cs="Times New Roman"/>
                <w:color w:val="000000"/>
                <w:spacing w:val="2"/>
                <w:lang w:val="it-IT"/>
              </w:rPr>
            </w:pPr>
            <w:r w:rsidRPr="005504AF">
              <w:rPr>
                <w:rFonts w:ascii="Times New Roman" w:hAnsi="Times New Roman" w:cs="Times New Roman"/>
                <w:color w:val="000000"/>
                <w:spacing w:val="2"/>
                <w:lang w:val="it-IT"/>
              </w:rPr>
              <w:t>D</w:t>
            </w:r>
            <w:r w:rsidR="000C0C37" w:rsidRPr="005504AF">
              <w:rPr>
                <w:rFonts w:ascii="Times New Roman" w:hAnsi="Times New Roman" w:cs="Times New Roman"/>
                <w:color w:val="000000"/>
                <w:spacing w:val="2"/>
                <w:lang w:val="it-IT"/>
              </w:rPr>
              <w:t xml:space="preserve">ecreto </w:t>
            </w:r>
            <w:r w:rsidR="00344BBA" w:rsidRPr="005504AF">
              <w:rPr>
                <w:rFonts w:ascii="Times New Roman" w:hAnsi="Times New Roman" w:cs="Times New Roman"/>
                <w:color w:val="000000"/>
                <w:spacing w:val="2"/>
                <w:lang w:val="it-IT"/>
              </w:rPr>
              <w:t>D</w:t>
            </w:r>
            <w:r w:rsidR="000C0C37" w:rsidRPr="005504AF">
              <w:rPr>
                <w:rFonts w:ascii="Times New Roman" w:hAnsi="Times New Roman" w:cs="Times New Roman"/>
                <w:color w:val="000000"/>
                <w:spacing w:val="2"/>
                <w:lang w:val="it-IT"/>
              </w:rPr>
              <w:t>irettoriale</w:t>
            </w:r>
            <w:r w:rsidRPr="005504AF">
              <w:rPr>
                <w:rFonts w:ascii="Times New Roman" w:hAnsi="Times New Roman" w:cs="Times New Roman"/>
                <w:color w:val="000000"/>
                <w:spacing w:val="2"/>
                <w:lang w:val="it-IT"/>
              </w:rPr>
              <w:t xml:space="preserve"> </w:t>
            </w:r>
            <w:r w:rsidR="000C0C37" w:rsidRPr="005504AF">
              <w:rPr>
                <w:rFonts w:ascii="Times New Roman" w:hAnsi="Times New Roman" w:cs="Times New Roman"/>
                <w:color w:val="000000"/>
                <w:spacing w:val="2"/>
                <w:lang w:val="it-IT"/>
              </w:rPr>
              <w:t xml:space="preserve">MUR </w:t>
            </w:r>
            <w:r w:rsidRPr="005504AF">
              <w:rPr>
                <w:rFonts w:ascii="Times New Roman" w:hAnsi="Times New Roman" w:cs="Times New Roman"/>
                <w:color w:val="000000"/>
                <w:spacing w:val="2"/>
                <w:lang w:val="it-IT"/>
              </w:rPr>
              <w:t>203/2023</w:t>
            </w:r>
          </w:p>
        </w:tc>
        <w:tc>
          <w:tcPr>
            <w:tcW w:w="1985" w:type="dxa"/>
            <w:tcBorders>
              <w:top w:val="single" w:sz="5" w:space="0" w:color="000000"/>
              <w:left w:val="single" w:sz="5" w:space="0" w:color="000000"/>
              <w:bottom w:val="single" w:sz="5" w:space="0" w:color="000000"/>
              <w:right w:val="single" w:sz="5" w:space="0" w:color="000000"/>
            </w:tcBorders>
          </w:tcPr>
          <w:p w14:paraId="09D5F96A" w14:textId="56115D6F" w:rsidR="00C83E00" w:rsidRPr="005504AF" w:rsidRDefault="00973FA3" w:rsidP="00C83E00">
            <w:pPr>
              <w:spacing w:line="276" w:lineRule="auto"/>
              <w:jc w:val="right"/>
              <w:rPr>
                <w:rFonts w:ascii="Times New Roman" w:hAnsi="Times New Roman" w:cs="Times New Roman"/>
                <w:color w:val="000000"/>
                <w:spacing w:val="2"/>
                <w:lang w:val="it-IT"/>
              </w:rPr>
            </w:pPr>
            <w:r w:rsidRPr="005504AF">
              <w:rPr>
                <w:rFonts w:ascii="Times New Roman" w:hAnsi="Times New Roman" w:cs="Times New Roman"/>
                <w:color w:val="000000"/>
                <w:spacing w:val="2"/>
                <w:lang w:val="it-IT"/>
              </w:rPr>
              <w:t>€</w:t>
            </w:r>
            <w:r w:rsidR="00C83E00" w:rsidRPr="005504AF">
              <w:rPr>
                <w:rFonts w:ascii="Times New Roman" w:hAnsi="Times New Roman" w:cs="Times New Roman"/>
                <w:color w:val="000000"/>
                <w:spacing w:val="2"/>
                <w:lang w:val="it-IT"/>
              </w:rPr>
              <w:t xml:space="preserve"> 2.682,77</w:t>
            </w:r>
          </w:p>
          <w:p w14:paraId="70CDFD32" w14:textId="77777777" w:rsidR="00C83E00" w:rsidRPr="005504AF" w:rsidRDefault="00C83E00" w:rsidP="00C83E00">
            <w:pPr>
              <w:tabs>
                <w:tab w:val="decimal" w:pos="803"/>
              </w:tabs>
              <w:spacing w:line="276" w:lineRule="auto"/>
              <w:ind w:left="65"/>
              <w:jc w:val="right"/>
              <w:rPr>
                <w:rFonts w:ascii="Times New Roman" w:hAnsi="Times New Roman" w:cs="Times New Roman"/>
                <w:color w:val="000000"/>
                <w:spacing w:val="2"/>
                <w:lang w:val="it-IT"/>
              </w:rPr>
            </w:pPr>
          </w:p>
        </w:tc>
        <w:tc>
          <w:tcPr>
            <w:tcW w:w="2268" w:type="dxa"/>
            <w:tcBorders>
              <w:top w:val="single" w:sz="5" w:space="0" w:color="000000"/>
              <w:left w:val="single" w:sz="5" w:space="0" w:color="000000"/>
              <w:bottom w:val="single" w:sz="5" w:space="0" w:color="000000"/>
              <w:right w:val="single" w:sz="5" w:space="0" w:color="000000"/>
            </w:tcBorders>
          </w:tcPr>
          <w:p w14:paraId="29774F04" w14:textId="1CB5D6DB" w:rsidR="00C83E00" w:rsidRPr="005504AF" w:rsidRDefault="00973FA3" w:rsidP="00C83E00">
            <w:pPr>
              <w:spacing w:line="276" w:lineRule="auto"/>
              <w:ind w:left="65"/>
              <w:jc w:val="right"/>
              <w:rPr>
                <w:rFonts w:ascii="Times New Roman" w:hAnsi="Times New Roman" w:cs="Times New Roman"/>
                <w:color w:val="000000"/>
                <w:spacing w:val="2"/>
                <w:lang w:val="it-IT"/>
              </w:rPr>
            </w:pPr>
            <w:r w:rsidRPr="005504AF">
              <w:rPr>
                <w:rFonts w:ascii="Times New Roman" w:hAnsi="Times New Roman" w:cs="Times New Roman"/>
                <w:color w:val="000000"/>
                <w:spacing w:val="2"/>
                <w:lang w:val="it-IT"/>
              </w:rPr>
              <w:t>€</w:t>
            </w:r>
            <w:r w:rsidR="00C83E00" w:rsidRPr="005504AF">
              <w:rPr>
                <w:rFonts w:ascii="Times New Roman" w:hAnsi="Times New Roman" w:cs="Times New Roman"/>
                <w:color w:val="000000"/>
                <w:spacing w:val="2"/>
                <w:lang w:val="it-IT"/>
              </w:rPr>
              <w:t xml:space="preserve"> 3.889,99</w:t>
            </w:r>
          </w:p>
        </w:tc>
        <w:tc>
          <w:tcPr>
            <w:tcW w:w="1915" w:type="dxa"/>
            <w:tcBorders>
              <w:top w:val="single" w:sz="5" w:space="0" w:color="000000"/>
              <w:left w:val="single" w:sz="5" w:space="0" w:color="000000"/>
              <w:bottom w:val="single" w:sz="5" w:space="0" w:color="000000"/>
              <w:right w:val="single" w:sz="5" w:space="0" w:color="000000"/>
            </w:tcBorders>
          </w:tcPr>
          <w:p w14:paraId="611F1D00" w14:textId="3268A74D" w:rsidR="00C83E00" w:rsidRPr="005504AF" w:rsidRDefault="00973FA3" w:rsidP="00C83E00">
            <w:pPr>
              <w:spacing w:line="276" w:lineRule="auto"/>
              <w:ind w:left="65"/>
              <w:jc w:val="right"/>
              <w:rPr>
                <w:rFonts w:ascii="Times New Roman" w:hAnsi="Times New Roman" w:cs="Times New Roman"/>
                <w:color w:val="000000"/>
                <w:spacing w:val="2"/>
                <w:lang w:val="it-IT"/>
              </w:rPr>
            </w:pPr>
            <w:r w:rsidRPr="005504AF">
              <w:rPr>
                <w:rFonts w:ascii="Times New Roman" w:hAnsi="Times New Roman" w:cs="Times New Roman"/>
                <w:color w:val="000000"/>
                <w:spacing w:val="2"/>
                <w:lang w:val="it-IT"/>
              </w:rPr>
              <w:t>€</w:t>
            </w:r>
            <w:r w:rsidR="00C83E00" w:rsidRPr="005504AF">
              <w:rPr>
                <w:rFonts w:ascii="Times New Roman" w:hAnsi="Times New Roman" w:cs="Times New Roman"/>
                <w:color w:val="000000"/>
                <w:spacing w:val="2"/>
                <w:lang w:val="it-IT"/>
              </w:rPr>
              <w:t xml:space="preserve"> 6.656,52</w:t>
            </w:r>
          </w:p>
        </w:tc>
      </w:tr>
    </w:tbl>
    <w:p w14:paraId="2E2AB606" w14:textId="77777777" w:rsidR="000C0C37" w:rsidRPr="005504AF" w:rsidRDefault="000C0C37" w:rsidP="00CB4D5A">
      <w:pPr>
        <w:spacing w:line="276" w:lineRule="auto"/>
        <w:rPr>
          <w:rFonts w:ascii="Times New Roman" w:hAnsi="Times New Roman" w:cs="Times New Roman"/>
          <w:b/>
          <w:i/>
          <w:iCs/>
          <w:color w:val="000000"/>
          <w:w w:val="110"/>
          <w:u w:val="single"/>
          <w:lang w:val="it-IT"/>
        </w:rPr>
      </w:pPr>
    </w:p>
    <w:p w14:paraId="125078EB" w14:textId="71142DB7" w:rsidR="00C83E00" w:rsidRPr="005504AF" w:rsidRDefault="00CB4D5A" w:rsidP="00CB4D5A">
      <w:pPr>
        <w:spacing w:line="276" w:lineRule="auto"/>
        <w:rPr>
          <w:rFonts w:ascii="Times New Roman" w:hAnsi="Times New Roman" w:cs="Times New Roman"/>
          <w:b/>
          <w:i/>
          <w:iCs/>
          <w:color w:val="000000"/>
          <w:w w:val="110"/>
          <w:u w:val="single"/>
          <w:lang w:val="it-IT"/>
        </w:rPr>
      </w:pPr>
      <w:r w:rsidRPr="005504AF">
        <w:rPr>
          <w:rFonts w:ascii="Times New Roman" w:hAnsi="Times New Roman" w:cs="Times New Roman"/>
          <w:b/>
          <w:i/>
          <w:iCs/>
          <w:color w:val="000000"/>
          <w:w w:val="110"/>
          <w:u w:val="single"/>
          <w:lang w:val="it-IT"/>
        </w:rPr>
        <w:t>Le UCS ordinarie possono essere ridotte ed incrementate nel rispetto di quanto disposto  dal DPCM del 9.4.2001 e dalle successive modifiche ed integrazioni</w:t>
      </w:r>
    </w:p>
    <w:p w14:paraId="7B1F7A54" w14:textId="77777777" w:rsidR="004C6166" w:rsidRPr="005504AF" w:rsidRDefault="004C6166" w:rsidP="00CB4D5A">
      <w:pPr>
        <w:spacing w:line="276" w:lineRule="auto"/>
        <w:rPr>
          <w:rFonts w:ascii="Times New Roman" w:hAnsi="Times New Roman" w:cs="Times New Roman"/>
          <w:b/>
          <w:i/>
          <w:iCs/>
          <w:color w:val="000000"/>
          <w:w w:val="110"/>
          <w:u w:val="single"/>
          <w:lang w:val="it-IT"/>
        </w:rPr>
      </w:pPr>
    </w:p>
    <w:p w14:paraId="7C081A55" w14:textId="77777777" w:rsidR="00CB4D5A" w:rsidRPr="005504AF" w:rsidRDefault="00CB4D5A" w:rsidP="00F56850">
      <w:pPr>
        <w:spacing w:line="276" w:lineRule="auto"/>
        <w:jc w:val="center"/>
        <w:rPr>
          <w:rFonts w:ascii="Times New Roman" w:hAnsi="Times New Roman" w:cs="Times New Roman"/>
          <w:b/>
          <w:color w:val="000000"/>
          <w:w w:val="110"/>
          <w:lang w:val="it-IT"/>
        </w:rPr>
      </w:pPr>
    </w:p>
    <w:p w14:paraId="4DEBDBDA" w14:textId="1C800366" w:rsidR="00BB0B66" w:rsidRPr="005504AF" w:rsidRDefault="00BB0B66" w:rsidP="00BB0B66">
      <w:pPr>
        <w:spacing w:line="276" w:lineRule="auto"/>
        <w:jc w:val="both"/>
        <w:rPr>
          <w:rFonts w:ascii="Times New Roman" w:hAnsi="Times New Roman" w:cs="Times New Roman"/>
          <w:color w:val="000000"/>
          <w:w w:val="110"/>
          <w:lang w:val="it-IT"/>
        </w:rPr>
      </w:pPr>
      <w:r w:rsidRPr="005504AF">
        <w:rPr>
          <w:rFonts w:ascii="Times New Roman" w:hAnsi="Times New Roman" w:cs="Times New Roman"/>
          <w:color w:val="000000"/>
          <w:w w:val="110"/>
          <w:lang w:val="it-IT"/>
        </w:rPr>
        <w:t>La borsa ordinaria si compone di una quota denaro e una quota servizi.</w:t>
      </w:r>
    </w:p>
    <w:p w14:paraId="7F89360F" w14:textId="77777777" w:rsidR="00BB0B66" w:rsidRPr="005504AF" w:rsidRDefault="00BB0B66" w:rsidP="009C3B8F">
      <w:pPr>
        <w:spacing w:line="276" w:lineRule="auto"/>
        <w:rPr>
          <w:rFonts w:ascii="Times New Roman" w:hAnsi="Times New Roman" w:cs="Times New Roman"/>
          <w:b/>
          <w:color w:val="000000"/>
          <w:w w:val="110"/>
          <w:lang w:val="it-IT"/>
        </w:rPr>
      </w:pPr>
    </w:p>
    <w:p w14:paraId="0C63A9F8" w14:textId="069995CB" w:rsidR="00BB0B66" w:rsidRPr="00FC7F08" w:rsidRDefault="00AE4885" w:rsidP="00AE4885">
      <w:pPr>
        <w:spacing w:line="276" w:lineRule="auto"/>
        <w:jc w:val="both"/>
        <w:rPr>
          <w:rFonts w:ascii="Times New Roman" w:hAnsi="Times New Roman" w:cs="Times New Roman"/>
          <w:color w:val="000000"/>
          <w:w w:val="110"/>
          <w:lang w:val="it-IT"/>
        </w:rPr>
      </w:pPr>
      <w:r w:rsidRPr="005504AF">
        <w:rPr>
          <w:rFonts w:ascii="Times New Roman" w:hAnsi="Times New Roman" w:cs="Times New Roman"/>
          <w:color w:val="000000"/>
          <w:w w:val="110"/>
          <w:lang w:val="it-IT"/>
        </w:rPr>
        <w:t xml:space="preserve">Le borse di studio per anno accademico 2023 – 2024 sono ripartite in </w:t>
      </w:r>
      <w:r w:rsidR="00B62E14" w:rsidRPr="005504AF">
        <w:rPr>
          <w:rFonts w:ascii="Times New Roman" w:hAnsi="Times New Roman" w:cs="Times New Roman"/>
          <w:color w:val="000000"/>
          <w:w w:val="110"/>
          <w:lang w:val="it-IT"/>
        </w:rPr>
        <w:t xml:space="preserve">quota denaro e </w:t>
      </w:r>
      <w:r w:rsidR="000C0C37" w:rsidRPr="005504AF">
        <w:rPr>
          <w:rFonts w:ascii="Times New Roman" w:hAnsi="Times New Roman" w:cs="Times New Roman"/>
          <w:color w:val="000000"/>
          <w:w w:val="110"/>
          <w:lang w:val="it-IT"/>
        </w:rPr>
        <w:t>in</w:t>
      </w:r>
      <w:r w:rsidR="00B62E14" w:rsidRPr="005504AF">
        <w:rPr>
          <w:rFonts w:ascii="Times New Roman" w:hAnsi="Times New Roman" w:cs="Times New Roman"/>
          <w:color w:val="000000"/>
          <w:w w:val="110"/>
          <w:lang w:val="it-IT"/>
        </w:rPr>
        <w:t xml:space="preserve"> quota servizi</w:t>
      </w:r>
      <w:r w:rsidRPr="005504AF">
        <w:rPr>
          <w:rFonts w:ascii="Times New Roman" w:hAnsi="Times New Roman" w:cs="Times New Roman"/>
          <w:color w:val="000000"/>
          <w:w w:val="110"/>
          <w:lang w:val="it-IT"/>
        </w:rPr>
        <w:t xml:space="preserve"> in base agli Indirizzi operativi bandi borse di studio università ed Alta Formazione Artistica e Musicale (“AFAM”) anno accademico 2023/2024 </w:t>
      </w:r>
      <w:r w:rsidR="00B62E14" w:rsidRPr="005504AF">
        <w:rPr>
          <w:rFonts w:ascii="Times New Roman" w:hAnsi="Times New Roman" w:cs="Times New Roman"/>
          <w:color w:val="000000"/>
          <w:w w:val="110"/>
          <w:lang w:val="it-IT"/>
        </w:rPr>
        <w:t>approvati con DGR n. 422 del 18/07/2023</w:t>
      </w:r>
      <w:r w:rsidRPr="005504AF">
        <w:rPr>
          <w:rStyle w:val="Rimandonotaapidipagina"/>
          <w:rFonts w:ascii="Times New Roman" w:hAnsi="Times New Roman" w:cs="Times New Roman"/>
          <w:color w:val="000000"/>
          <w:w w:val="110"/>
          <w:lang w:val="it-IT"/>
        </w:rPr>
        <w:footnoteReference w:id="2"/>
      </w:r>
      <w:r w:rsidRPr="005504AF">
        <w:rPr>
          <w:rFonts w:ascii="Times New Roman" w:hAnsi="Times New Roman" w:cs="Times New Roman"/>
          <w:color w:val="000000"/>
          <w:w w:val="110"/>
          <w:lang w:val="it-IT"/>
        </w:rPr>
        <w:t>, come specificato nelle tabelle che seguono:</w:t>
      </w:r>
    </w:p>
    <w:p w14:paraId="0EC4E2A6" w14:textId="77777777" w:rsidR="00B62E14" w:rsidRPr="00FC7F08" w:rsidRDefault="00B62E14" w:rsidP="00B62E14">
      <w:pPr>
        <w:spacing w:line="276" w:lineRule="auto"/>
        <w:jc w:val="both"/>
        <w:rPr>
          <w:rFonts w:ascii="Times New Roman" w:hAnsi="Times New Roman" w:cs="Times New Roman"/>
          <w:color w:val="000000"/>
          <w:w w:val="110"/>
          <w:lang w:val="it-IT"/>
        </w:rPr>
      </w:pPr>
    </w:p>
    <w:p w14:paraId="64DD7CDA" w14:textId="543C9168" w:rsidR="009C3B8F" w:rsidRPr="00FC7F08" w:rsidRDefault="00BB0B66" w:rsidP="00BB0B66">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t>Tabella 2 – Quota denaro</w:t>
      </w:r>
    </w:p>
    <w:tbl>
      <w:tblPr>
        <w:tblW w:w="9692" w:type="dxa"/>
        <w:tblInd w:w="83" w:type="dxa"/>
        <w:tblLayout w:type="fixed"/>
        <w:tblCellMar>
          <w:left w:w="0" w:type="dxa"/>
          <w:right w:w="0" w:type="dxa"/>
        </w:tblCellMar>
        <w:tblLook w:val="04A0" w:firstRow="1" w:lastRow="0" w:firstColumn="1" w:lastColumn="0" w:noHBand="0" w:noVBand="1"/>
      </w:tblPr>
      <w:tblGrid>
        <w:gridCol w:w="3029"/>
        <w:gridCol w:w="2221"/>
        <w:gridCol w:w="2174"/>
        <w:gridCol w:w="2268"/>
      </w:tblGrid>
      <w:tr w:rsidR="00220C7D" w:rsidRPr="00FC7F08" w14:paraId="0B473323" w14:textId="77777777" w:rsidTr="00C83E00">
        <w:trPr>
          <w:trHeight w:hRule="exact" w:val="425"/>
        </w:trPr>
        <w:tc>
          <w:tcPr>
            <w:tcW w:w="3029" w:type="dxa"/>
            <w:tcBorders>
              <w:top w:val="single" w:sz="5" w:space="0" w:color="000000"/>
              <w:left w:val="single" w:sz="5" w:space="0" w:color="000000"/>
              <w:bottom w:val="single" w:sz="5" w:space="0" w:color="000000"/>
              <w:right w:val="single" w:sz="5" w:space="0" w:color="000000"/>
            </w:tcBorders>
          </w:tcPr>
          <w:p w14:paraId="72B215CF" w14:textId="60746746" w:rsidR="00220C7D" w:rsidRPr="00FC7F08" w:rsidRDefault="002A1F84" w:rsidP="00F56850">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lastRenderedPageBreak/>
              <w:t>ISEE</w:t>
            </w:r>
          </w:p>
        </w:tc>
        <w:tc>
          <w:tcPr>
            <w:tcW w:w="2221" w:type="dxa"/>
            <w:tcBorders>
              <w:top w:val="single" w:sz="5" w:space="0" w:color="000000"/>
              <w:left w:val="single" w:sz="5" w:space="0" w:color="000000"/>
              <w:bottom w:val="single" w:sz="5" w:space="0" w:color="000000"/>
              <w:right w:val="single" w:sz="5" w:space="0" w:color="000000"/>
            </w:tcBorders>
            <w:vAlign w:val="center"/>
          </w:tcPr>
          <w:p w14:paraId="34FBA4D4" w14:textId="77777777" w:rsidR="00220C7D" w:rsidRPr="00FC7F08" w:rsidRDefault="002A1F84" w:rsidP="00F56850">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t>In sede</w:t>
            </w:r>
          </w:p>
        </w:tc>
        <w:tc>
          <w:tcPr>
            <w:tcW w:w="2174" w:type="dxa"/>
            <w:tcBorders>
              <w:top w:val="single" w:sz="5" w:space="0" w:color="000000"/>
              <w:left w:val="single" w:sz="5" w:space="0" w:color="000000"/>
              <w:bottom w:val="single" w:sz="5" w:space="0" w:color="000000"/>
              <w:right w:val="single" w:sz="5" w:space="0" w:color="000000"/>
            </w:tcBorders>
            <w:vAlign w:val="center"/>
          </w:tcPr>
          <w:p w14:paraId="34EF31F5" w14:textId="77777777" w:rsidR="00220C7D" w:rsidRPr="00FC7F08" w:rsidRDefault="002A1F84" w:rsidP="00F56850">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t>Pendolari</w:t>
            </w:r>
          </w:p>
        </w:tc>
        <w:tc>
          <w:tcPr>
            <w:tcW w:w="2268" w:type="dxa"/>
            <w:tcBorders>
              <w:top w:val="single" w:sz="5" w:space="0" w:color="000000"/>
              <w:left w:val="single" w:sz="5" w:space="0" w:color="000000"/>
              <w:bottom w:val="single" w:sz="5" w:space="0" w:color="000000"/>
              <w:right w:val="single" w:sz="5" w:space="0" w:color="000000"/>
            </w:tcBorders>
            <w:vAlign w:val="center"/>
          </w:tcPr>
          <w:p w14:paraId="575C4EC8" w14:textId="77777777" w:rsidR="00220C7D" w:rsidRPr="00FC7F08" w:rsidRDefault="002A1F84" w:rsidP="00F56850">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t>Fuori sede</w:t>
            </w:r>
          </w:p>
        </w:tc>
      </w:tr>
      <w:tr w:rsidR="00220C7D" w:rsidRPr="00FC7F08" w14:paraId="6D56880C" w14:textId="77777777" w:rsidTr="00C83E00">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6CAAD3CD" w14:textId="708C4479" w:rsidR="002B70F8" w:rsidRPr="00FC7F08" w:rsidRDefault="002B70F8" w:rsidP="002B70F8">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1^ fascia:</w:t>
            </w:r>
          </w:p>
          <w:p w14:paraId="1E9F70E9" w14:textId="223D0C9D" w:rsidR="00220C7D" w:rsidRPr="00FC7F08" w:rsidRDefault="002B70F8" w:rsidP="002B70F8">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Da € 0,00 a € 16.223,40</w:t>
            </w:r>
          </w:p>
        </w:tc>
        <w:tc>
          <w:tcPr>
            <w:tcW w:w="2221" w:type="dxa"/>
            <w:tcBorders>
              <w:top w:val="single" w:sz="5" w:space="0" w:color="000000"/>
              <w:left w:val="single" w:sz="5" w:space="0" w:color="000000"/>
              <w:bottom w:val="single" w:sz="5" w:space="0" w:color="000000"/>
              <w:right w:val="single" w:sz="5" w:space="0" w:color="000000"/>
            </w:tcBorders>
          </w:tcPr>
          <w:p w14:paraId="16D95C31" w14:textId="6FA60B70" w:rsidR="00F2730C" w:rsidRPr="00FC7F08" w:rsidRDefault="00973FA3" w:rsidP="00C83E00">
            <w:pPr>
              <w:spacing w:line="276" w:lineRule="auto"/>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 xml:space="preserve">€ </w:t>
            </w:r>
            <w:r w:rsidR="00F2730C" w:rsidRPr="00FC7F08">
              <w:rPr>
                <w:rFonts w:ascii="Times New Roman" w:hAnsi="Times New Roman" w:cs="Times New Roman"/>
                <w:color w:val="000000"/>
                <w:spacing w:val="2"/>
                <w:lang w:val="it-IT"/>
              </w:rPr>
              <w:t>2.682,77</w:t>
            </w:r>
          </w:p>
          <w:p w14:paraId="65BB64F9" w14:textId="1FAE49D4" w:rsidR="00220C7D" w:rsidRPr="00FC7F08" w:rsidRDefault="00220C7D" w:rsidP="00C83E00">
            <w:pPr>
              <w:tabs>
                <w:tab w:val="decimal" w:pos="803"/>
              </w:tabs>
              <w:spacing w:line="276" w:lineRule="auto"/>
              <w:ind w:left="65"/>
              <w:jc w:val="center"/>
              <w:rPr>
                <w:rFonts w:ascii="Times New Roman" w:hAnsi="Times New Roman" w:cs="Times New Roman"/>
                <w:color w:val="000000"/>
                <w:spacing w:val="2"/>
                <w:lang w:val="it-IT"/>
              </w:rPr>
            </w:pPr>
          </w:p>
        </w:tc>
        <w:tc>
          <w:tcPr>
            <w:tcW w:w="2174" w:type="dxa"/>
            <w:tcBorders>
              <w:top w:val="single" w:sz="5" w:space="0" w:color="000000"/>
              <w:left w:val="single" w:sz="5" w:space="0" w:color="000000"/>
              <w:bottom w:val="single" w:sz="5" w:space="0" w:color="000000"/>
              <w:right w:val="single" w:sz="5" w:space="0" w:color="000000"/>
            </w:tcBorders>
          </w:tcPr>
          <w:p w14:paraId="611D857D" w14:textId="4B2CA188" w:rsidR="00220C7D" w:rsidRPr="00FC7F08" w:rsidRDefault="003B133B" w:rsidP="00C83E00">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w:t>
            </w:r>
            <w:r w:rsidR="009132F6" w:rsidRPr="00FC7F08">
              <w:rPr>
                <w:rFonts w:ascii="Times New Roman" w:hAnsi="Times New Roman" w:cs="Times New Roman"/>
                <w:color w:val="000000"/>
                <w:spacing w:val="2"/>
                <w:lang w:val="it-IT"/>
              </w:rPr>
              <w:t xml:space="preserve"> </w:t>
            </w:r>
            <w:r w:rsidR="00C83E00" w:rsidRPr="00FC7F08">
              <w:rPr>
                <w:rFonts w:ascii="Times New Roman" w:hAnsi="Times New Roman" w:cs="Times New Roman"/>
                <w:color w:val="000000"/>
                <w:spacing w:val="2"/>
                <w:lang w:val="it-IT"/>
              </w:rPr>
              <w:t>2.945,20</w:t>
            </w:r>
          </w:p>
        </w:tc>
        <w:tc>
          <w:tcPr>
            <w:tcW w:w="2268" w:type="dxa"/>
            <w:tcBorders>
              <w:top w:val="single" w:sz="5" w:space="0" w:color="000000"/>
              <w:left w:val="single" w:sz="5" w:space="0" w:color="000000"/>
              <w:bottom w:val="single" w:sz="5" w:space="0" w:color="000000"/>
              <w:right w:val="single" w:sz="5" w:space="0" w:color="000000"/>
            </w:tcBorders>
          </w:tcPr>
          <w:p w14:paraId="4496EEDE" w14:textId="0B5707DF" w:rsidR="00220C7D" w:rsidRPr="00FC7F08" w:rsidRDefault="003B133B" w:rsidP="00C83E00">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 xml:space="preserve"> € </w:t>
            </w:r>
            <w:r w:rsidR="00D31241" w:rsidRPr="00FC7F08">
              <w:rPr>
                <w:rFonts w:ascii="Times New Roman" w:hAnsi="Times New Roman" w:cs="Times New Roman"/>
                <w:color w:val="000000"/>
                <w:spacing w:val="2"/>
                <w:lang w:val="it-IT"/>
              </w:rPr>
              <w:t>4.766,93</w:t>
            </w:r>
          </w:p>
        </w:tc>
      </w:tr>
      <w:tr w:rsidR="002B70F8" w:rsidRPr="00FC7F08" w14:paraId="7600A4D7" w14:textId="77777777" w:rsidTr="00C83E00">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7983259E" w14:textId="09C20CE3" w:rsidR="002B70F8" w:rsidRPr="00FC7F08" w:rsidRDefault="002B70F8" w:rsidP="002B70F8">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2^ fascia:</w:t>
            </w:r>
          </w:p>
          <w:p w14:paraId="37470820" w14:textId="4FD91FF8" w:rsidR="002B70F8" w:rsidRPr="00FC7F08" w:rsidRDefault="002B70F8" w:rsidP="002B70F8">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Da € 16.223,41 a € 20.279,18</w:t>
            </w:r>
          </w:p>
          <w:p w14:paraId="3C2DD75C" w14:textId="77777777" w:rsidR="002B70F8" w:rsidRPr="00FC7F08" w:rsidRDefault="002B70F8" w:rsidP="002B70F8">
            <w:pPr>
              <w:spacing w:line="276" w:lineRule="auto"/>
              <w:rPr>
                <w:rFonts w:ascii="Times New Roman" w:hAnsi="Times New Roman" w:cs="Times New Roman"/>
                <w:color w:val="000000"/>
                <w:spacing w:val="2"/>
                <w:lang w:val="it-IT"/>
              </w:rPr>
            </w:pPr>
          </w:p>
        </w:tc>
        <w:tc>
          <w:tcPr>
            <w:tcW w:w="2221" w:type="dxa"/>
            <w:tcBorders>
              <w:top w:val="single" w:sz="5" w:space="0" w:color="000000"/>
              <w:left w:val="single" w:sz="5" w:space="0" w:color="000000"/>
              <w:bottom w:val="single" w:sz="5" w:space="0" w:color="000000"/>
              <w:right w:val="single" w:sz="5" w:space="0" w:color="000000"/>
            </w:tcBorders>
          </w:tcPr>
          <w:p w14:paraId="45ABC1EF" w14:textId="6D12EDB3" w:rsidR="002B70F8" w:rsidRPr="00FC7F08" w:rsidRDefault="003B133B" w:rsidP="003B133B">
            <w:pPr>
              <w:spacing w:line="276" w:lineRule="auto"/>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 xml:space="preserve">€ </w:t>
            </w:r>
            <w:r w:rsidR="00D31241" w:rsidRPr="00FC7F08">
              <w:rPr>
                <w:rFonts w:ascii="Times New Roman" w:hAnsi="Times New Roman" w:cs="Times New Roman"/>
                <w:color w:val="000000"/>
                <w:spacing w:val="2"/>
                <w:lang w:val="it-IT"/>
              </w:rPr>
              <w:t>2.012,08</w:t>
            </w:r>
          </w:p>
        </w:tc>
        <w:tc>
          <w:tcPr>
            <w:tcW w:w="2174" w:type="dxa"/>
            <w:tcBorders>
              <w:top w:val="single" w:sz="5" w:space="0" w:color="000000"/>
              <w:left w:val="single" w:sz="5" w:space="0" w:color="000000"/>
              <w:bottom w:val="single" w:sz="5" w:space="0" w:color="000000"/>
              <w:right w:val="single" w:sz="5" w:space="0" w:color="000000"/>
            </w:tcBorders>
          </w:tcPr>
          <w:p w14:paraId="693BBBAC" w14:textId="01415896" w:rsidR="002B70F8" w:rsidRPr="00FC7F08" w:rsidRDefault="003B133B" w:rsidP="003B133B">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 xml:space="preserve">€ </w:t>
            </w:r>
            <w:r w:rsidR="00D31241" w:rsidRPr="00FC7F08">
              <w:rPr>
                <w:rFonts w:ascii="Times New Roman" w:hAnsi="Times New Roman" w:cs="Times New Roman"/>
                <w:color w:val="000000"/>
                <w:spacing w:val="2"/>
                <w:lang w:val="it-IT"/>
              </w:rPr>
              <w:t>2.208,9</w:t>
            </w:r>
          </w:p>
        </w:tc>
        <w:tc>
          <w:tcPr>
            <w:tcW w:w="2268" w:type="dxa"/>
            <w:tcBorders>
              <w:top w:val="single" w:sz="5" w:space="0" w:color="000000"/>
              <w:left w:val="single" w:sz="5" w:space="0" w:color="000000"/>
              <w:bottom w:val="single" w:sz="5" w:space="0" w:color="000000"/>
              <w:right w:val="single" w:sz="5" w:space="0" w:color="000000"/>
            </w:tcBorders>
          </w:tcPr>
          <w:p w14:paraId="339BAB1F" w14:textId="0F2A4C96" w:rsidR="002B70F8" w:rsidRPr="00FC7F08" w:rsidRDefault="003B133B" w:rsidP="009132F6">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w:t>
            </w:r>
            <w:r w:rsidR="009132F6" w:rsidRPr="00FC7F08">
              <w:rPr>
                <w:rFonts w:ascii="Times New Roman" w:hAnsi="Times New Roman" w:cs="Times New Roman"/>
                <w:color w:val="000000"/>
                <w:spacing w:val="2"/>
                <w:lang w:val="it-IT"/>
              </w:rPr>
              <w:t xml:space="preserve"> 3.980,70</w:t>
            </w:r>
          </w:p>
        </w:tc>
      </w:tr>
      <w:tr w:rsidR="002B70F8" w:rsidRPr="00FC7F08" w14:paraId="6E2EDA28" w14:textId="77777777" w:rsidTr="00C83E00">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2FF592E1" w14:textId="1BE28237" w:rsidR="002B70F8" w:rsidRPr="00FC7F08" w:rsidRDefault="002B70F8" w:rsidP="002B70F8">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3^ fascia:</w:t>
            </w:r>
          </w:p>
          <w:p w14:paraId="7B108732" w14:textId="65EA62D1" w:rsidR="002B70F8" w:rsidRPr="00FC7F08" w:rsidRDefault="002B70F8" w:rsidP="002B70F8">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Da € 20.279,19 a € 24.335,11</w:t>
            </w:r>
          </w:p>
          <w:p w14:paraId="13A8F0A8" w14:textId="77777777" w:rsidR="002B70F8" w:rsidRPr="00FC7F08" w:rsidRDefault="002B70F8" w:rsidP="002B70F8">
            <w:pPr>
              <w:spacing w:line="276" w:lineRule="auto"/>
              <w:rPr>
                <w:rFonts w:ascii="Times New Roman" w:hAnsi="Times New Roman" w:cs="Times New Roman"/>
                <w:color w:val="000000"/>
                <w:spacing w:val="2"/>
                <w:lang w:val="it-IT"/>
              </w:rPr>
            </w:pPr>
          </w:p>
        </w:tc>
        <w:tc>
          <w:tcPr>
            <w:tcW w:w="2221" w:type="dxa"/>
            <w:tcBorders>
              <w:top w:val="single" w:sz="5" w:space="0" w:color="000000"/>
              <w:left w:val="single" w:sz="5" w:space="0" w:color="000000"/>
              <w:bottom w:val="single" w:sz="5" w:space="0" w:color="000000"/>
              <w:right w:val="single" w:sz="5" w:space="0" w:color="000000"/>
            </w:tcBorders>
          </w:tcPr>
          <w:p w14:paraId="532526AF" w14:textId="045273C8" w:rsidR="002B70F8" w:rsidRPr="00FC7F08" w:rsidRDefault="003B133B" w:rsidP="00D31241">
            <w:pPr>
              <w:spacing w:line="276" w:lineRule="auto"/>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w:t>
            </w:r>
            <w:r w:rsidR="00D31241" w:rsidRPr="00FC7F08">
              <w:rPr>
                <w:rFonts w:ascii="Times New Roman" w:hAnsi="Times New Roman" w:cs="Times New Roman"/>
                <w:color w:val="000000"/>
                <w:spacing w:val="2"/>
                <w:lang w:val="it-IT"/>
              </w:rPr>
              <w:t xml:space="preserve"> 1.341,39</w:t>
            </w:r>
          </w:p>
        </w:tc>
        <w:tc>
          <w:tcPr>
            <w:tcW w:w="2174" w:type="dxa"/>
            <w:tcBorders>
              <w:top w:val="single" w:sz="5" w:space="0" w:color="000000"/>
              <w:left w:val="single" w:sz="5" w:space="0" w:color="000000"/>
              <w:bottom w:val="single" w:sz="5" w:space="0" w:color="000000"/>
              <w:right w:val="single" w:sz="5" w:space="0" w:color="000000"/>
            </w:tcBorders>
          </w:tcPr>
          <w:p w14:paraId="5349F69E" w14:textId="5E78DFA3" w:rsidR="002B70F8" w:rsidRPr="00FC7F08" w:rsidRDefault="003B133B" w:rsidP="009132F6">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w:t>
            </w:r>
            <w:r w:rsidR="009132F6" w:rsidRPr="00FC7F08">
              <w:rPr>
                <w:rFonts w:ascii="Times New Roman" w:hAnsi="Times New Roman" w:cs="Times New Roman"/>
                <w:color w:val="000000"/>
                <w:spacing w:val="2"/>
                <w:lang w:val="it-IT"/>
              </w:rPr>
              <w:t xml:space="preserve"> </w:t>
            </w:r>
            <w:r w:rsidR="00D31241" w:rsidRPr="00FC7F08">
              <w:rPr>
                <w:rFonts w:ascii="Times New Roman" w:hAnsi="Times New Roman" w:cs="Times New Roman"/>
                <w:color w:val="000000"/>
                <w:spacing w:val="2"/>
                <w:lang w:val="it-IT"/>
              </w:rPr>
              <w:t>1.472,6</w:t>
            </w:r>
          </w:p>
        </w:tc>
        <w:tc>
          <w:tcPr>
            <w:tcW w:w="2268" w:type="dxa"/>
            <w:tcBorders>
              <w:top w:val="single" w:sz="5" w:space="0" w:color="000000"/>
              <w:left w:val="single" w:sz="5" w:space="0" w:color="000000"/>
              <w:bottom w:val="single" w:sz="5" w:space="0" w:color="000000"/>
              <w:right w:val="single" w:sz="5" w:space="0" w:color="000000"/>
            </w:tcBorders>
          </w:tcPr>
          <w:p w14:paraId="5786EC94" w14:textId="4B68A45A" w:rsidR="002B70F8" w:rsidRPr="00FC7F08" w:rsidRDefault="003B133B" w:rsidP="009132F6">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w:t>
            </w:r>
            <w:r w:rsidR="009132F6" w:rsidRPr="00FC7F08">
              <w:rPr>
                <w:rFonts w:ascii="Times New Roman" w:hAnsi="Times New Roman" w:cs="Times New Roman"/>
                <w:color w:val="000000"/>
                <w:spacing w:val="2"/>
                <w:lang w:val="it-IT"/>
              </w:rPr>
              <w:t xml:space="preserve"> 3.194,46</w:t>
            </w:r>
          </w:p>
        </w:tc>
      </w:tr>
    </w:tbl>
    <w:p w14:paraId="197DDBBD" w14:textId="77777777" w:rsidR="00BB0B66" w:rsidRPr="00FC7F08" w:rsidRDefault="00BB0B66" w:rsidP="00BB0B66">
      <w:pPr>
        <w:spacing w:line="276" w:lineRule="auto"/>
        <w:jc w:val="center"/>
        <w:rPr>
          <w:rFonts w:ascii="Times New Roman" w:hAnsi="Times New Roman" w:cs="Times New Roman"/>
          <w:b/>
          <w:color w:val="000000"/>
          <w:w w:val="110"/>
          <w:lang w:val="it-IT"/>
        </w:rPr>
      </w:pPr>
    </w:p>
    <w:p w14:paraId="4FA9FD81" w14:textId="77777777" w:rsidR="00D9219A" w:rsidRPr="00FC7F08" w:rsidRDefault="00D9219A" w:rsidP="00BB0B66">
      <w:pPr>
        <w:spacing w:line="276" w:lineRule="auto"/>
        <w:jc w:val="center"/>
        <w:rPr>
          <w:rFonts w:ascii="Times New Roman" w:hAnsi="Times New Roman" w:cs="Times New Roman"/>
          <w:b/>
          <w:color w:val="000000"/>
          <w:w w:val="110"/>
          <w:lang w:val="it-IT"/>
        </w:rPr>
      </w:pPr>
    </w:p>
    <w:p w14:paraId="476F30E1" w14:textId="77777777" w:rsidR="00D9219A" w:rsidRPr="00FC7F08" w:rsidRDefault="00D9219A" w:rsidP="00BB0B66">
      <w:pPr>
        <w:spacing w:line="276" w:lineRule="auto"/>
        <w:jc w:val="center"/>
        <w:rPr>
          <w:rFonts w:ascii="Times New Roman" w:hAnsi="Times New Roman" w:cs="Times New Roman"/>
          <w:b/>
          <w:color w:val="000000"/>
          <w:w w:val="110"/>
          <w:lang w:val="it-IT"/>
        </w:rPr>
      </w:pPr>
    </w:p>
    <w:p w14:paraId="35B52057" w14:textId="32777AC4" w:rsidR="00BB0B66" w:rsidRPr="00FC7F08" w:rsidRDefault="00BB0B66" w:rsidP="00BB0B66">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t>Tabella 3 – Quota servizi</w:t>
      </w:r>
      <w:r w:rsidR="00126F72" w:rsidRPr="00FC7F08">
        <w:rPr>
          <w:rFonts w:ascii="Times New Roman" w:hAnsi="Times New Roman" w:cs="Times New Roman"/>
          <w:b/>
          <w:color w:val="000000"/>
          <w:w w:val="110"/>
          <w:lang w:val="it-IT"/>
        </w:rPr>
        <w:t xml:space="preserve"> </w:t>
      </w:r>
    </w:p>
    <w:tbl>
      <w:tblPr>
        <w:tblW w:w="9692" w:type="dxa"/>
        <w:tblInd w:w="83" w:type="dxa"/>
        <w:tblLayout w:type="fixed"/>
        <w:tblCellMar>
          <w:left w:w="0" w:type="dxa"/>
          <w:right w:w="0" w:type="dxa"/>
        </w:tblCellMar>
        <w:tblLook w:val="04A0" w:firstRow="1" w:lastRow="0" w:firstColumn="1" w:lastColumn="0" w:noHBand="0" w:noVBand="1"/>
      </w:tblPr>
      <w:tblGrid>
        <w:gridCol w:w="3029"/>
        <w:gridCol w:w="2221"/>
        <w:gridCol w:w="2174"/>
        <w:gridCol w:w="2268"/>
      </w:tblGrid>
      <w:tr w:rsidR="00BB0B66" w:rsidRPr="00FC7F08" w14:paraId="6FEE6F7F" w14:textId="77777777" w:rsidTr="00BC2867">
        <w:trPr>
          <w:trHeight w:hRule="exact" w:val="425"/>
        </w:trPr>
        <w:tc>
          <w:tcPr>
            <w:tcW w:w="3029" w:type="dxa"/>
            <w:tcBorders>
              <w:top w:val="single" w:sz="5" w:space="0" w:color="000000"/>
              <w:left w:val="single" w:sz="5" w:space="0" w:color="000000"/>
              <w:bottom w:val="single" w:sz="5" w:space="0" w:color="000000"/>
              <w:right w:val="single" w:sz="5" w:space="0" w:color="000000"/>
            </w:tcBorders>
          </w:tcPr>
          <w:p w14:paraId="00A67C08" w14:textId="77777777" w:rsidR="00BB0B66" w:rsidRPr="00FC7F08" w:rsidRDefault="00BB0B66" w:rsidP="00BC2867">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t>ISEE</w:t>
            </w:r>
          </w:p>
        </w:tc>
        <w:tc>
          <w:tcPr>
            <w:tcW w:w="2221" w:type="dxa"/>
            <w:tcBorders>
              <w:top w:val="single" w:sz="5" w:space="0" w:color="000000"/>
              <w:left w:val="single" w:sz="5" w:space="0" w:color="000000"/>
              <w:bottom w:val="single" w:sz="5" w:space="0" w:color="000000"/>
              <w:right w:val="single" w:sz="5" w:space="0" w:color="000000"/>
            </w:tcBorders>
            <w:vAlign w:val="center"/>
          </w:tcPr>
          <w:p w14:paraId="0DF0EAE4" w14:textId="77777777" w:rsidR="00BB0B66" w:rsidRPr="00FC7F08" w:rsidRDefault="00BB0B66" w:rsidP="00BC2867">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t>In sede</w:t>
            </w:r>
          </w:p>
        </w:tc>
        <w:tc>
          <w:tcPr>
            <w:tcW w:w="2174" w:type="dxa"/>
            <w:tcBorders>
              <w:top w:val="single" w:sz="5" w:space="0" w:color="000000"/>
              <w:left w:val="single" w:sz="5" w:space="0" w:color="000000"/>
              <w:bottom w:val="single" w:sz="5" w:space="0" w:color="000000"/>
              <w:right w:val="single" w:sz="5" w:space="0" w:color="000000"/>
            </w:tcBorders>
            <w:vAlign w:val="center"/>
          </w:tcPr>
          <w:p w14:paraId="6E6FF834" w14:textId="77777777" w:rsidR="00BB0B66" w:rsidRPr="00FC7F08" w:rsidRDefault="00BB0B66" w:rsidP="00BC2867">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t>Pendolari</w:t>
            </w:r>
          </w:p>
        </w:tc>
        <w:tc>
          <w:tcPr>
            <w:tcW w:w="2268" w:type="dxa"/>
            <w:tcBorders>
              <w:top w:val="single" w:sz="5" w:space="0" w:color="000000"/>
              <w:left w:val="single" w:sz="5" w:space="0" w:color="000000"/>
              <w:bottom w:val="single" w:sz="5" w:space="0" w:color="000000"/>
              <w:right w:val="single" w:sz="5" w:space="0" w:color="000000"/>
            </w:tcBorders>
            <w:vAlign w:val="center"/>
          </w:tcPr>
          <w:p w14:paraId="5891E441" w14:textId="77777777" w:rsidR="00BB0B66" w:rsidRPr="00FC7F08" w:rsidRDefault="00BB0B66" w:rsidP="00BC2867">
            <w:pPr>
              <w:spacing w:line="276" w:lineRule="auto"/>
              <w:jc w:val="center"/>
              <w:rPr>
                <w:rFonts w:ascii="Times New Roman" w:hAnsi="Times New Roman" w:cs="Times New Roman"/>
                <w:b/>
                <w:color w:val="000000"/>
                <w:w w:val="110"/>
                <w:lang w:val="it-IT"/>
              </w:rPr>
            </w:pPr>
            <w:r w:rsidRPr="00FC7F08">
              <w:rPr>
                <w:rFonts w:ascii="Times New Roman" w:hAnsi="Times New Roman" w:cs="Times New Roman"/>
                <w:b/>
                <w:color w:val="000000"/>
                <w:w w:val="110"/>
                <w:lang w:val="it-IT"/>
              </w:rPr>
              <w:t>Fuori sede</w:t>
            </w:r>
          </w:p>
        </w:tc>
      </w:tr>
      <w:tr w:rsidR="00973FA3" w:rsidRPr="00FC7F08" w14:paraId="33D54E11" w14:textId="77777777" w:rsidTr="00BC2867">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29384BD5" w14:textId="77777777" w:rsidR="00973FA3" w:rsidRPr="00FC7F08" w:rsidRDefault="00973FA3" w:rsidP="00973FA3">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1^ fascia:</w:t>
            </w:r>
          </w:p>
          <w:p w14:paraId="6FC1E50C" w14:textId="77777777" w:rsidR="00973FA3" w:rsidRPr="00FC7F08" w:rsidRDefault="00973FA3" w:rsidP="00973FA3">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Da € 0,00 a € 16.223,40</w:t>
            </w:r>
          </w:p>
        </w:tc>
        <w:tc>
          <w:tcPr>
            <w:tcW w:w="2221" w:type="dxa"/>
            <w:tcBorders>
              <w:top w:val="single" w:sz="5" w:space="0" w:color="000000"/>
              <w:left w:val="single" w:sz="5" w:space="0" w:color="000000"/>
              <w:bottom w:val="single" w:sz="5" w:space="0" w:color="000000"/>
              <w:right w:val="single" w:sz="5" w:space="0" w:color="000000"/>
            </w:tcBorders>
          </w:tcPr>
          <w:p w14:paraId="7C7CDFD0" w14:textId="7C6D4CE2" w:rsidR="00973FA3" w:rsidRPr="00FC7F08" w:rsidRDefault="00973FA3" w:rsidP="00973FA3">
            <w:pPr>
              <w:spacing w:line="276" w:lineRule="auto"/>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€ 0,00</w:t>
            </w:r>
          </w:p>
          <w:p w14:paraId="5DA3227A" w14:textId="77777777" w:rsidR="00973FA3" w:rsidRPr="00FC7F08" w:rsidRDefault="00973FA3" w:rsidP="00973FA3">
            <w:pPr>
              <w:tabs>
                <w:tab w:val="decimal" w:pos="803"/>
              </w:tabs>
              <w:spacing w:line="276" w:lineRule="auto"/>
              <w:ind w:left="65"/>
              <w:jc w:val="center"/>
              <w:rPr>
                <w:rFonts w:ascii="Times New Roman" w:hAnsi="Times New Roman" w:cs="Times New Roman"/>
                <w:color w:val="000000"/>
                <w:spacing w:val="2"/>
                <w:lang w:val="it-IT"/>
              </w:rPr>
            </w:pPr>
          </w:p>
        </w:tc>
        <w:tc>
          <w:tcPr>
            <w:tcW w:w="2174" w:type="dxa"/>
            <w:tcBorders>
              <w:top w:val="single" w:sz="5" w:space="0" w:color="000000"/>
              <w:left w:val="single" w:sz="5" w:space="0" w:color="000000"/>
              <w:bottom w:val="single" w:sz="5" w:space="0" w:color="000000"/>
              <w:right w:val="single" w:sz="5" w:space="0" w:color="000000"/>
            </w:tcBorders>
          </w:tcPr>
          <w:p w14:paraId="566E7C29" w14:textId="082B713E" w:rsidR="00973FA3" w:rsidRPr="00FC7F08" w:rsidRDefault="00973FA3" w:rsidP="00973FA3">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rPr>
              <w:t>€ 944,79</w:t>
            </w:r>
          </w:p>
        </w:tc>
        <w:tc>
          <w:tcPr>
            <w:tcW w:w="2268" w:type="dxa"/>
            <w:tcBorders>
              <w:top w:val="single" w:sz="5" w:space="0" w:color="000000"/>
              <w:left w:val="single" w:sz="5" w:space="0" w:color="000000"/>
              <w:bottom w:val="single" w:sz="5" w:space="0" w:color="000000"/>
              <w:right w:val="single" w:sz="5" w:space="0" w:color="000000"/>
            </w:tcBorders>
          </w:tcPr>
          <w:p w14:paraId="679E0290" w14:textId="05A403CF" w:rsidR="00973FA3" w:rsidRPr="00FC7F08" w:rsidRDefault="00973FA3" w:rsidP="00973FA3">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rPr>
              <w:t>€ 1.889,59</w:t>
            </w:r>
          </w:p>
        </w:tc>
      </w:tr>
      <w:tr w:rsidR="00126F72" w:rsidRPr="00FC7F08" w14:paraId="114C4CB3" w14:textId="77777777" w:rsidTr="00BC2867">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1920B067" w14:textId="77777777" w:rsidR="00126F72" w:rsidRPr="00FC7F08" w:rsidRDefault="00126F72" w:rsidP="00126F72">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2^ fascia:</w:t>
            </w:r>
          </w:p>
          <w:p w14:paraId="161C2B2C" w14:textId="77777777" w:rsidR="00126F72" w:rsidRPr="00FC7F08" w:rsidRDefault="00126F72" w:rsidP="00126F72">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Da € 16.223,41 a € 20.279,18</w:t>
            </w:r>
          </w:p>
          <w:p w14:paraId="51B102F6" w14:textId="77777777" w:rsidR="00126F72" w:rsidRPr="00FC7F08" w:rsidRDefault="00126F72" w:rsidP="00126F72">
            <w:pPr>
              <w:spacing w:line="276" w:lineRule="auto"/>
              <w:rPr>
                <w:rFonts w:ascii="Times New Roman" w:hAnsi="Times New Roman" w:cs="Times New Roman"/>
                <w:color w:val="000000"/>
                <w:spacing w:val="2"/>
                <w:lang w:val="it-IT"/>
              </w:rPr>
            </w:pPr>
          </w:p>
        </w:tc>
        <w:tc>
          <w:tcPr>
            <w:tcW w:w="2221" w:type="dxa"/>
            <w:tcBorders>
              <w:top w:val="single" w:sz="5" w:space="0" w:color="000000"/>
              <w:left w:val="single" w:sz="5" w:space="0" w:color="000000"/>
              <w:bottom w:val="single" w:sz="5" w:space="0" w:color="000000"/>
              <w:right w:val="single" w:sz="5" w:space="0" w:color="000000"/>
            </w:tcBorders>
          </w:tcPr>
          <w:p w14:paraId="0ECB7841" w14:textId="0AFC3922" w:rsidR="00126F72" w:rsidRPr="00FC7F08" w:rsidRDefault="00126F72" w:rsidP="00126F72">
            <w:pPr>
              <w:spacing w:line="276" w:lineRule="auto"/>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€ 0,00</w:t>
            </w:r>
          </w:p>
        </w:tc>
        <w:tc>
          <w:tcPr>
            <w:tcW w:w="2174" w:type="dxa"/>
            <w:tcBorders>
              <w:top w:val="single" w:sz="5" w:space="0" w:color="000000"/>
              <w:left w:val="single" w:sz="5" w:space="0" w:color="000000"/>
              <w:bottom w:val="single" w:sz="5" w:space="0" w:color="000000"/>
              <w:right w:val="single" w:sz="5" w:space="0" w:color="000000"/>
            </w:tcBorders>
          </w:tcPr>
          <w:p w14:paraId="2ED103C5" w14:textId="03FCD3DD" w:rsidR="00126F72" w:rsidRPr="00FC7F08" w:rsidRDefault="00126F72" w:rsidP="00126F72">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rPr>
              <w:t>€ 944,79</w:t>
            </w:r>
          </w:p>
        </w:tc>
        <w:tc>
          <w:tcPr>
            <w:tcW w:w="2268" w:type="dxa"/>
            <w:tcBorders>
              <w:top w:val="single" w:sz="5" w:space="0" w:color="000000"/>
              <w:left w:val="single" w:sz="5" w:space="0" w:color="000000"/>
              <w:bottom w:val="single" w:sz="5" w:space="0" w:color="000000"/>
              <w:right w:val="single" w:sz="5" w:space="0" w:color="000000"/>
            </w:tcBorders>
          </w:tcPr>
          <w:p w14:paraId="238A7236" w14:textId="15586548" w:rsidR="00126F72" w:rsidRPr="00FC7F08" w:rsidRDefault="00126F72" w:rsidP="00126F72">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rPr>
              <w:t>€ 1.889,59</w:t>
            </w:r>
          </w:p>
        </w:tc>
      </w:tr>
      <w:tr w:rsidR="00126F72" w:rsidRPr="00FC7F08" w14:paraId="0D2EC71A" w14:textId="77777777" w:rsidTr="00BC2867">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372722A7" w14:textId="77777777" w:rsidR="00126F72" w:rsidRPr="00FC7F08" w:rsidRDefault="00126F72" w:rsidP="00126F72">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3^ fascia:</w:t>
            </w:r>
          </w:p>
          <w:p w14:paraId="73694046" w14:textId="77777777" w:rsidR="00126F72" w:rsidRPr="00FC7F08" w:rsidRDefault="00126F72" w:rsidP="00126F72">
            <w:pPr>
              <w:spacing w:line="276" w:lineRule="auto"/>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Da € 20.279,19 a € 24.335,11</w:t>
            </w:r>
          </w:p>
          <w:p w14:paraId="27D3B4F1" w14:textId="77777777" w:rsidR="00126F72" w:rsidRPr="00FC7F08" w:rsidRDefault="00126F72" w:rsidP="00126F72">
            <w:pPr>
              <w:spacing w:line="276" w:lineRule="auto"/>
              <w:rPr>
                <w:rFonts w:ascii="Times New Roman" w:hAnsi="Times New Roman" w:cs="Times New Roman"/>
                <w:color w:val="000000"/>
                <w:spacing w:val="2"/>
                <w:lang w:val="it-IT"/>
              </w:rPr>
            </w:pPr>
          </w:p>
        </w:tc>
        <w:tc>
          <w:tcPr>
            <w:tcW w:w="2221" w:type="dxa"/>
            <w:tcBorders>
              <w:top w:val="single" w:sz="5" w:space="0" w:color="000000"/>
              <w:left w:val="single" w:sz="5" w:space="0" w:color="000000"/>
              <w:bottom w:val="single" w:sz="5" w:space="0" w:color="000000"/>
              <w:right w:val="single" w:sz="5" w:space="0" w:color="000000"/>
            </w:tcBorders>
          </w:tcPr>
          <w:p w14:paraId="7FD15099" w14:textId="0A17566B" w:rsidR="00126F72" w:rsidRPr="00FC7F08" w:rsidRDefault="00126F72" w:rsidP="00126F72">
            <w:pPr>
              <w:spacing w:line="276" w:lineRule="auto"/>
              <w:jc w:val="center"/>
              <w:rPr>
                <w:rFonts w:ascii="Times New Roman" w:hAnsi="Times New Roman" w:cs="Times New Roman"/>
                <w:color w:val="000000"/>
                <w:spacing w:val="2"/>
                <w:lang w:val="it-IT"/>
              </w:rPr>
            </w:pPr>
            <w:r w:rsidRPr="00FC7F08">
              <w:rPr>
                <w:rFonts w:ascii="Times New Roman" w:hAnsi="Times New Roman" w:cs="Times New Roman"/>
                <w:color w:val="000000"/>
                <w:spacing w:val="2"/>
                <w:lang w:val="it-IT"/>
              </w:rPr>
              <w:t>€ 0,00</w:t>
            </w:r>
          </w:p>
        </w:tc>
        <w:tc>
          <w:tcPr>
            <w:tcW w:w="2174" w:type="dxa"/>
            <w:tcBorders>
              <w:top w:val="single" w:sz="5" w:space="0" w:color="000000"/>
              <w:left w:val="single" w:sz="5" w:space="0" w:color="000000"/>
              <w:bottom w:val="single" w:sz="5" w:space="0" w:color="000000"/>
              <w:right w:val="single" w:sz="5" w:space="0" w:color="000000"/>
            </w:tcBorders>
          </w:tcPr>
          <w:p w14:paraId="1C0DEFA0" w14:textId="7B324422" w:rsidR="00126F72" w:rsidRPr="00FC7F08" w:rsidRDefault="00126F72" w:rsidP="00126F72">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rPr>
              <w:t>€ 944,79</w:t>
            </w:r>
          </w:p>
        </w:tc>
        <w:tc>
          <w:tcPr>
            <w:tcW w:w="2268" w:type="dxa"/>
            <w:tcBorders>
              <w:top w:val="single" w:sz="5" w:space="0" w:color="000000"/>
              <w:left w:val="single" w:sz="5" w:space="0" w:color="000000"/>
              <w:bottom w:val="single" w:sz="5" w:space="0" w:color="000000"/>
              <w:right w:val="single" w:sz="5" w:space="0" w:color="000000"/>
            </w:tcBorders>
          </w:tcPr>
          <w:p w14:paraId="5DAE9248" w14:textId="526CC968" w:rsidR="00126F72" w:rsidRPr="00FC7F08" w:rsidRDefault="00126F72" w:rsidP="00126F72">
            <w:pPr>
              <w:spacing w:line="276" w:lineRule="auto"/>
              <w:ind w:left="65"/>
              <w:jc w:val="center"/>
              <w:rPr>
                <w:rFonts w:ascii="Times New Roman" w:hAnsi="Times New Roman" w:cs="Times New Roman"/>
                <w:color w:val="000000"/>
                <w:spacing w:val="2"/>
                <w:lang w:val="it-IT"/>
              </w:rPr>
            </w:pPr>
            <w:r w:rsidRPr="00FC7F08">
              <w:rPr>
                <w:rFonts w:ascii="Times New Roman" w:hAnsi="Times New Roman" w:cs="Times New Roman"/>
              </w:rPr>
              <w:t>€ 1.889,59</w:t>
            </w:r>
          </w:p>
        </w:tc>
      </w:tr>
    </w:tbl>
    <w:p w14:paraId="5D34E778" w14:textId="574080F3" w:rsidR="000047B5" w:rsidRPr="00FC7F08" w:rsidRDefault="001B71E8" w:rsidP="00F56850">
      <w:pPr>
        <w:spacing w:before="180" w:line="276" w:lineRule="auto"/>
        <w:ind w:right="-21"/>
        <w:jc w:val="both"/>
        <w:rPr>
          <w:rFonts w:ascii="Times New Roman" w:hAnsi="Times New Roman" w:cs="Times New Roman"/>
          <w:lang w:val="it-IT"/>
        </w:rPr>
      </w:pPr>
      <w:r w:rsidRPr="00FC7F08">
        <w:rPr>
          <w:rFonts w:ascii="Times New Roman" w:hAnsi="Times New Roman" w:cs="Times New Roman"/>
          <w:lang w:val="it-IT"/>
        </w:rPr>
        <w:t xml:space="preserve">L’importo </w:t>
      </w:r>
      <w:r w:rsidRPr="00FC7F08">
        <w:rPr>
          <w:rFonts w:ascii="Times New Roman" w:hAnsi="Times New Roman" w:cs="Times New Roman"/>
          <w:b/>
          <w:lang w:val="it-IT"/>
        </w:rPr>
        <w:t>della quota denaro</w:t>
      </w:r>
      <w:r w:rsidRPr="00FC7F08">
        <w:rPr>
          <w:rFonts w:ascii="Times New Roman" w:hAnsi="Times New Roman" w:cs="Times New Roman"/>
          <w:lang w:val="it-IT"/>
        </w:rPr>
        <w:t xml:space="preserve"> della borsa di studio è incrementato nelle seguenti misure disposte dal decreto del Ministero dell’Università e della Ricerca 17 dicembre 2021, n.1320: 15% agli studenti con un ISEE inferiore o uguale al 50% del limite massimo di riferimento, 20% alle studentesse iscritte ai corsi di studio in materie S.T.E.M, 20% agli studenti iscritti contemporaneamente a più corsi di studio, 40% per studenti con disabilità, secondo le modalità pubblicate sul sito dell’ADSU. </w:t>
      </w:r>
      <w:r w:rsidR="000047B5" w:rsidRPr="00FC7F08">
        <w:rPr>
          <w:rFonts w:ascii="Times New Roman" w:hAnsi="Times New Roman" w:cs="Times New Roman"/>
          <w:lang w:val="it-IT"/>
        </w:rPr>
        <w:t>Gli incrementi di cui ai punti precedenti non sono cumulabili. Si applicherà l’incremento più favorevole per lo studente.</w:t>
      </w:r>
    </w:p>
    <w:p w14:paraId="12116378" w14:textId="116CAD0F" w:rsidR="00220C7D" w:rsidRPr="00FC7F08" w:rsidRDefault="002A1F84" w:rsidP="00102DFE">
      <w:pPr>
        <w:spacing w:before="180" w:line="276" w:lineRule="auto"/>
        <w:ind w:right="-21"/>
        <w:jc w:val="both"/>
        <w:rPr>
          <w:rFonts w:ascii="Times New Roman" w:hAnsi="Times New Roman" w:cs="Times New Roman"/>
          <w:lang w:val="it-IT"/>
        </w:rPr>
      </w:pPr>
      <w:r w:rsidRPr="00FC7F08">
        <w:rPr>
          <w:rFonts w:ascii="Times New Roman" w:hAnsi="Times New Roman" w:cs="Times New Roman"/>
          <w:lang w:val="it-IT"/>
        </w:rPr>
        <w:t>L'importo delle UCS/borse è adeguato ogni anno dalla Regione sulla base del decreto del competente direttore generale del MUR previsto dall'art.3 comma 10 del citato DM 1320/2021.</w:t>
      </w:r>
    </w:p>
    <w:p w14:paraId="347F77AD" w14:textId="77777777" w:rsidR="007F066C" w:rsidRPr="00FC7F08" w:rsidRDefault="007F066C" w:rsidP="00F56850">
      <w:pPr>
        <w:spacing w:line="276" w:lineRule="auto"/>
        <w:ind w:right="-74"/>
        <w:jc w:val="both"/>
        <w:rPr>
          <w:rFonts w:ascii="Times New Roman" w:hAnsi="Times New Roman" w:cs="Times New Roman"/>
          <w:b/>
          <w:bCs/>
          <w:color w:val="000000"/>
          <w:spacing w:val="-6"/>
          <w:w w:val="105"/>
          <w:lang w:val="it-IT"/>
        </w:rPr>
      </w:pPr>
    </w:p>
    <w:p w14:paraId="4021A073" w14:textId="73558FED" w:rsidR="00220C7D" w:rsidRPr="00FC7F08" w:rsidRDefault="00C31C35" w:rsidP="00F56850">
      <w:pPr>
        <w:spacing w:line="276" w:lineRule="auto"/>
        <w:ind w:right="-74"/>
        <w:jc w:val="both"/>
        <w:rPr>
          <w:rFonts w:ascii="Times New Roman" w:hAnsi="Times New Roman" w:cs="Times New Roman"/>
          <w:b/>
          <w:bCs/>
          <w:color w:val="000000"/>
          <w:spacing w:val="-6"/>
          <w:w w:val="105"/>
          <w:lang w:val="it-IT"/>
        </w:rPr>
      </w:pPr>
      <w:r w:rsidRPr="00FC7F08">
        <w:rPr>
          <w:rFonts w:ascii="Times New Roman" w:hAnsi="Times New Roman" w:cs="Times New Roman"/>
          <w:b/>
          <w:bCs/>
          <w:color w:val="000000"/>
          <w:spacing w:val="-6"/>
          <w:w w:val="105"/>
          <w:lang w:val="it-IT"/>
        </w:rPr>
        <w:t>3 Modalità di controllo e certificazione della spesa</w:t>
      </w:r>
    </w:p>
    <w:p w14:paraId="65153BE9" w14:textId="24DCE9D0" w:rsidR="00220C7D" w:rsidRPr="00FC7F08" w:rsidRDefault="002A1F84" w:rsidP="00FD19C7">
      <w:pPr>
        <w:spacing w:before="180" w:line="276" w:lineRule="auto"/>
        <w:ind w:right="-21"/>
        <w:jc w:val="both"/>
        <w:rPr>
          <w:rFonts w:ascii="Times New Roman" w:hAnsi="Times New Roman" w:cs="Times New Roman"/>
          <w:lang w:val="it-IT"/>
        </w:rPr>
      </w:pPr>
      <w:r w:rsidRPr="00FC7F08">
        <w:rPr>
          <w:rFonts w:ascii="Times New Roman" w:hAnsi="Times New Roman" w:cs="Times New Roman"/>
          <w:lang w:val="it-IT"/>
        </w:rPr>
        <w:t>Come evidenziato in precedenza, il riconoscimento dell'UCS/borsa a valere sul FSE+ è subordinato al conseguimento di specifici risultati di profitto e</w:t>
      </w:r>
      <w:r w:rsidR="005F187B" w:rsidRPr="00FC7F08">
        <w:rPr>
          <w:rFonts w:ascii="Times New Roman" w:hAnsi="Times New Roman" w:cs="Times New Roman"/>
          <w:lang w:val="it-IT"/>
        </w:rPr>
        <w:t>d</w:t>
      </w:r>
      <w:r w:rsidRPr="00FC7F08">
        <w:rPr>
          <w:rFonts w:ascii="Times New Roman" w:hAnsi="Times New Roman" w:cs="Times New Roman"/>
          <w:lang w:val="it-IT"/>
        </w:rPr>
        <w:t xml:space="preserve"> alla permanenza dell'iscrizione </w:t>
      </w:r>
      <w:r w:rsidR="009540FB" w:rsidRPr="00FC7F08">
        <w:rPr>
          <w:rFonts w:ascii="Times New Roman" w:hAnsi="Times New Roman" w:cs="Times New Roman"/>
          <w:lang w:val="it-IT"/>
        </w:rPr>
        <w:t>nel rispetto dei termini fissati dai singoli bandi di concorso fissati dalle Aziende regionali DSU</w:t>
      </w:r>
      <w:r w:rsidRPr="00FC7F08">
        <w:rPr>
          <w:rFonts w:ascii="Times New Roman" w:hAnsi="Times New Roman" w:cs="Times New Roman"/>
          <w:lang w:val="it-IT"/>
        </w:rPr>
        <w:t>.</w:t>
      </w:r>
    </w:p>
    <w:p w14:paraId="6C862E16" w14:textId="4DA5D187" w:rsidR="004F7DDD" w:rsidRPr="00FC7F08" w:rsidRDefault="000358C2" w:rsidP="00FD19C7">
      <w:pPr>
        <w:spacing w:line="276" w:lineRule="auto"/>
        <w:jc w:val="both"/>
        <w:rPr>
          <w:rFonts w:ascii="Times New Roman" w:hAnsi="Times New Roman" w:cs="Times New Roman"/>
          <w:color w:val="000000"/>
          <w:spacing w:val="-12"/>
          <w:w w:val="105"/>
          <w:lang w:val="it-IT"/>
        </w:rPr>
      </w:pPr>
      <w:r w:rsidRPr="00FC7F08">
        <w:rPr>
          <w:rFonts w:ascii="Times New Roman" w:hAnsi="Times New Roman" w:cs="Times New Roman"/>
          <w:b/>
          <w:bCs/>
          <w:i/>
          <w:iCs/>
          <w:color w:val="000000"/>
          <w:spacing w:val="-10"/>
          <w:w w:val="105"/>
          <w:u w:val="single"/>
          <w:lang w:val="it-IT"/>
        </w:rPr>
        <w:t>Le Aziende per il Diritto agli Studi Universitari (“A.D.S.U.”) di L’Aquila, Chieti - Pescara e Teramo</w:t>
      </w:r>
      <w:r w:rsidRPr="005A1A2E">
        <w:rPr>
          <w:rFonts w:ascii="Times New Roman" w:hAnsi="Times New Roman" w:cs="Times New Roman"/>
          <w:noProof/>
          <w:lang w:val="it-IT"/>
        </w:rPr>
        <w:t xml:space="preserve"> </w:t>
      </w:r>
      <w:r w:rsidRPr="00FC7F08">
        <w:rPr>
          <w:rFonts w:ascii="Times New Roman" w:hAnsi="Times New Roman" w:cs="Times New Roman"/>
          <w:color w:val="000000"/>
          <w:spacing w:val="-12"/>
          <w:w w:val="105"/>
          <w:lang w:val="it-IT"/>
        </w:rPr>
        <w:t xml:space="preserve">devono mettere a disposizione </w:t>
      </w:r>
      <w:r w:rsidR="002F6879" w:rsidRPr="00FC7F08">
        <w:rPr>
          <w:rFonts w:ascii="Times New Roman" w:hAnsi="Times New Roman" w:cs="Times New Roman"/>
          <w:color w:val="000000"/>
          <w:spacing w:val="-12"/>
          <w:w w:val="105"/>
          <w:lang w:val="it-IT"/>
        </w:rPr>
        <w:t xml:space="preserve">dell’Autorità di Gestione della </w:t>
      </w:r>
      <w:r w:rsidRPr="00FC7F08">
        <w:rPr>
          <w:rFonts w:ascii="Times New Roman" w:hAnsi="Times New Roman" w:cs="Times New Roman"/>
          <w:color w:val="000000"/>
          <w:spacing w:val="-12"/>
          <w:w w:val="105"/>
          <w:lang w:val="it-IT"/>
        </w:rPr>
        <w:t>Regione Abruzzo</w:t>
      </w:r>
      <w:r w:rsidR="002F6879" w:rsidRPr="00FC7F08">
        <w:rPr>
          <w:rFonts w:ascii="Times New Roman" w:hAnsi="Times New Roman" w:cs="Times New Roman"/>
          <w:color w:val="000000"/>
          <w:spacing w:val="-12"/>
          <w:w w:val="105"/>
          <w:lang w:val="it-IT"/>
        </w:rPr>
        <w:t xml:space="preserve"> e dell’Autorità di AUDIT del programma FSE+</w:t>
      </w:r>
      <w:r w:rsidR="006360A3" w:rsidRPr="00FC7F08">
        <w:rPr>
          <w:rFonts w:ascii="Times New Roman" w:hAnsi="Times New Roman" w:cs="Times New Roman"/>
          <w:color w:val="000000"/>
          <w:spacing w:val="-12"/>
          <w:w w:val="105"/>
          <w:lang w:val="it-IT"/>
        </w:rPr>
        <w:t xml:space="preserve"> 2021 2027</w:t>
      </w:r>
      <w:r w:rsidR="00BB5C49" w:rsidRPr="00FC7F08">
        <w:rPr>
          <w:rFonts w:ascii="Times New Roman" w:hAnsi="Times New Roman" w:cs="Times New Roman"/>
          <w:color w:val="000000"/>
          <w:spacing w:val="-12"/>
          <w:w w:val="105"/>
          <w:lang w:val="it-IT"/>
        </w:rPr>
        <w:t xml:space="preserve"> e della Commissione Europea</w:t>
      </w:r>
      <w:r w:rsidR="002F6879" w:rsidRPr="00FC7F08">
        <w:rPr>
          <w:rFonts w:ascii="Times New Roman" w:hAnsi="Times New Roman" w:cs="Times New Roman"/>
          <w:color w:val="000000"/>
          <w:spacing w:val="-12"/>
          <w:w w:val="105"/>
          <w:lang w:val="it-IT"/>
        </w:rPr>
        <w:t xml:space="preserve">, </w:t>
      </w:r>
      <w:r w:rsidRPr="00FC7F08">
        <w:rPr>
          <w:rFonts w:ascii="Times New Roman" w:hAnsi="Times New Roman" w:cs="Times New Roman"/>
          <w:color w:val="000000"/>
          <w:spacing w:val="-12"/>
          <w:w w:val="105"/>
          <w:lang w:val="it-IT"/>
        </w:rPr>
        <w:t xml:space="preserve">la documentazione </w:t>
      </w:r>
      <w:r w:rsidR="004D49C1" w:rsidRPr="00FC7F08">
        <w:rPr>
          <w:rFonts w:ascii="Times New Roman" w:hAnsi="Times New Roman" w:cs="Times New Roman"/>
          <w:color w:val="000000"/>
          <w:spacing w:val="-12"/>
          <w:w w:val="105"/>
          <w:lang w:val="it-IT"/>
        </w:rPr>
        <w:t>di seguito specificata</w:t>
      </w:r>
      <w:r w:rsidR="004F7DDD" w:rsidRPr="00FC7F08">
        <w:rPr>
          <w:rFonts w:ascii="Times New Roman" w:hAnsi="Times New Roman" w:cs="Times New Roman"/>
          <w:color w:val="000000"/>
          <w:spacing w:val="-12"/>
          <w:w w:val="105"/>
          <w:lang w:val="it-IT"/>
        </w:rPr>
        <w:t>:</w:t>
      </w:r>
    </w:p>
    <w:p w14:paraId="1540B7C2" w14:textId="11A8A535" w:rsidR="008E6D84" w:rsidRPr="00FC7F08" w:rsidRDefault="008E6D84" w:rsidP="000E53BF">
      <w:pPr>
        <w:pStyle w:val="Paragrafoelenco"/>
        <w:numPr>
          <w:ilvl w:val="0"/>
          <w:numId w:val="10"/>
        </w:numPr>
        <w:spacing w:before="144" w:line="276" w:lineRule="auto"/>
        <w:ind w:right="144"/>
        <w:jc w:val="both"/>
        <w:rPr>
          <w:rFonts w:ascii="Times New Roman" w:hAnsi="Times New Roman" w:cs="Times New Roman"/>
          <w:color w:val="000000"/>
          <w:spacing w:val="-4"/>
          <w:w w:val="105"/>
          <w:lang w:val="it-IT"/>
        </w:rPr>
      </w:pPr>
      <w:r w:rsidRPr="00FC7F08">
        <w:rPr>
          <w:rFonts w:ascii="Times New Roman" w:hAnsi="Times New Roman" w:cs="Times New Roman"/>
          <w:color w:val="000000"/>
          <w:spacing w:val="-4"/>
          <w:w w:val="105"/>
          <w:lang w:val="it-IT"/>
        </w:rPr>
        <w:t>Bando di concorso</w:t>
      </w:r>
      <w:r w:rsidR="000E53BF" w:rsidRPr="00FC7F08">
        <w:rPr>
          <w:rFonts w:ascii="Times New Roman" w:hAnsi="Times New Roman" w:cs="Times New Roman"/>
          <w:color w:val="000000"/>
          <w:spacing w:val="-4"/>
          <w:w w:val="105"/>
          <w:lang w:val="it-IT"/>
        </w:rPr>
        <w:t xml:space="preserve"> rivolto agli studenti universitari e le graduatorie finali che individuano le borse finanziate con il FSE+ e quelle finanziate con altri fondi</w:t>
      </w:r>
      <w:r w:rsidR="00E066FD" w:rsidRPr="00FC7F08">
        <w:rPr>
          <w:rFonts w:ascii="Times New Roman" w:hAnsi="Times New Roman" w:cs="Times New Roman"/>
          <w:color w:val="000000"/>
          <w:spacing w:val="-4"/>
          <w:w w:val="105"/>
          <w:lang w:val="it-IT"/>
        </w:rPr>
        <w:t>, o formali provvedimenti analoghi</w:t>
      </w:r>
      <w:r w:rsidR="000E53BF" w:rsidRPr="00FC7F08">
        <w:rPr>
          <w:rFonts w:ascii="Times New Roman" w:hAnsi="Times New Roman" w:cs="Times New Roman"/>
          <w:color w:val="000000"/>
          <w:spacing w:val="-4"/>
          <w:w w:val="105"/>
          <w:lang w:val="it-IT"/>
        </w:rPr>
        <w:t>;</w:t>
      </w:r>
    </w:p>
    <w:p w14:paraId="72A2FFCB" w14:textId="36C6D815" w:rsidR="004F7DDD" w:rsidRPr="00FC7F08" w:rsidRDefault="002F6879" w:rsidP="000E53BF">
      <w:pPr>
        <w:pStyle w:val="Paragrafoelenco"/>
        <w:numPr>
          <w:ilvl w:val="0"/>
          <w:numId w:val="10"/>
        </w:numPr>
        <w:spacing w:before="144" w:line="276" w:lineRule="auto"/>
        <w:ind w:right="144"/>
        <w:jc w:val="both"/>
        <w:rPr>
          <w:rFonts w:ascii="Times New Roman" w:hAnsi="Times New Roman" w:cs="Times New Roman"/>
          <w:color w:val="000000"/>
          <w:spacing w:val="-4"/>
          <w:w w:val="105"/>
          <w:lang w:val="it-IT"/>
        </w:rPr>
      </w:pPr>
      <w:r w:rsidRPr="00FC7F08">
        <w:rPr>
          <w:rFonts w:ascii="Times New Roman" w:hAnsi="Times New Roman" w:cs="Times New Roman"/>
          <w:color w:val="000000"/>
          <w:spacing w:val="-4"/>
          <w:w w:val="105"/>
          <w:lang w:val="it-IT"/>
        </w:rPr>
        <w:lastRenderedPageBreak/>
        <w:t>Verbale/Nota ammissibilità</w:t>
      </w:r>
      <w:r w:rsidR="00231BCD" w:rsidRPr="00FC7F08">
        <w:rPr>
          <w:rFonts w:ascii="Times New Roman" w:hAnsi="Times New Roman" w:cs="Times New Roman"/>
          <w:color w:val="000000"/>
          <w:spacing w:val="-4"/>
          <w:w w:val="105"/>
          <w:lang w:val="it-IT"/>
        </w:rPr>
        <w:t>/Relazione</w:t>
      </w:r>
      <w:r w:rsidR="00C647D7" w:rsidRPr="00FC7F08">
        <w:rPr>
          <w:rFonts w:ascii="Times New Roman" w:hAnsi="Times New Roman" w:cs="Times New Roman"/>
          <w:color w:val="000000"/>
          <w:spacing w:val="-4"/>
          <w:w w:val="105"/>
          <w:lang w:val="it-IT"/>
        </w:rPr>
        <w:t xml:space="preserve"> </w:t>
      </w:r>
      <w:r w:rsidRPr="00FC7F08">
        <w:rPr>
          <w:rFonts w:ascii="Times New Roman" w:hAnsi="Times New Roman" w:cs="Times New Roman"/>
          <w:color w:val="000000"/>
          <w:spacing w:val="-4"/>
          <w:w w:val="105"/>
          <w:lang w:val="it-IT"/>
        </w:rPr>
        <w:t xml:space="preserve">che descrive i </w:t>
      </w:r>
      <w:r w:rsidR="004F7DDD" w:rsidRPr="00FC7F08">
        <w:rPr>
          <w:rFonts w:ascii="Times New Roman" w:hAnsi="Times New Roman" w:cs="Times New Roman"/>
          <w:color w:val="000000"/>
          <w:spacing w:val="-4"/>
          <w:w w:val="105"/>
          <w:lang w:val="it-IT"/>
        </w:rPr>
        <w:t>controlli</w:t>
      </w:r>
      <w:r w:rsidRPr="00FC7F08">
        <w:rPr>
          <w:rFonts w:ascii="Times New Roman" w:hAnsi="Times New Roman" w:cs="Times New Roman"/>
          <w:color w:val="000000"/>
          <w:spacing w:val="-4"/>
          <w:w w:val="105"/>
          <w:lang w:val="it-IT"/>
        </w:rPr>
        <w:t xml:space="preserve"> effettuati</w:t>
      </w:r>
      <w:r w:rsidR="00F56850" w:rsidRPr="00FC7F08">
        <w:rPr>
          <w:rFonts w:ascii="Times New Roman" w:hAnsi="Times New Roman" w:cs="Times New Roman"/>
          <w:color w:val="000000"/>
          <w:spacing w:val="-4"/>
          <w:w w:val="105"/>
          <w:lang w:val="it-IT"/>
        </w:rPr>
        <w:t>, nella fase iniziale,</w:t>
      </w:r>
      <w:r w:rsidR="004F7DDD" w:rsidRPr="00FC7F08">
        <w:rPr>
          <w:rFonts w:ascii="Times New Roman" w:hAnsi="Times New Roman" w:cs="Times New Roman"/>
          <w:color w:val="000000"/>
          <w:spacing w:val="-4"/>
          <w:w w:val="105"/>
          <w:lang w:val="it-IT"/>
        </w:rPr>
        <w:t xml:space="preserve"> sulla </w:t>
      </w:r>
      <w:r w:rsidR="004F7DDD" w:rsidRPr="00FC7F08">
        <w:rPr>
          <w:rFonts w:ascii="Times New Roman" w:hAnsi="Times New Roman" w:cs="Times New Roman"/>
          <w:color w:val="000000"/>
          <w:spacing w:val="-4"/>
          <w:w w:val="105"/>
          <w:u w:val="single"/>
          <w:lang w:val="it-IT"/>
        </w:rPr>
        <w:t>regolarità formale della domanda</w:t>
      </w:r>
      <w:r w:rsidR="004F7DDD" w:rsidRPr="00FC7F08">
        <w:rPr>
          <w:rFonts w:ascii="Times New Roman" w:hAnsi="Times New Roman" w:cs="Times New Roman"/>
          <w:color w:val="000000"/>
          <w:spacing w:val="-4"/>
          <w:w w:val="105"/>
          <w:lang w:val="it-IT"/>
        </w:rPr>
        <w:t xml:space="preserve"> del borsista presentata </w:t>
      </w:r>
      <w:r w:rsidR="004F7DDD" w:rsidRPr="00FC7F08">
        <w:rPr>
          <w:rFonts w:ascii="Times New Roman" w:hAnsi="Times New Roman" w:cs="Times New Roman"/>
          <w:color w:val="000000"/>
          <w:spacing w:val="-5"/>
          <w:w w:val="105"/>
          <w:lang w:val="it-IT"/>
        </w:rPr>
        <w:t xml:space="preserve">on line sul sistema dell'ADSU (presenza di tutti i documenti richiesti e della corretta </w:t>
      </w:r>
      <w:r w:rsidR="004F7DDD" w:rsidRPr="00FC7F08">
        <w:rPr>
          <w:rFonts w:ascii="Times New Roman" w:hAnsi="Times New Roman" w:cs="Times New Roman"/>
          <w:color w:val="000000"/>
          <w:spacing w:val="-8"/>
          <w:w w:val="105"/>
          <w:lang w:val="it-IT"/>
        </w:rPr>
        <w:t>attestazione del possesso dei req</w:t>
      </w:r>
      <w:r w:rsidR="008C3BD2" w:rsidRPr="00FC7F08">
        <w:rPr>
          <w:rFonts w:ascii="Times New Roman" w:hAnsi="Times New Roman" w:cs="Times New Roman"/>
          <w:color w:val="000000"/>
          <w:spacing w:val="-8"/>
          <w:w w:val="105"/>
          <w:lang w:val="it-IT"/>
        </w:rPr>
        <w:t>uisiti di reddito e di merito);</w:t>
      </w:r>
    </w:p>
    <w:p w14:paraId="6D14B8A6" w14:textId="2A9FEC7C" w:rsidR="00D76FF9" w:rsidRPr="00FC7F08" w:rsidRDefault="002F6879" w:rsidP="00AE4885">
      <w:pPr>
        <w:pStyle w:val="Paragrafoelenco"/>
        <w:numPr>
          <w:ilvl w:val="0"/>
          <w:numId w:val="10"/>
        </w:numPr>
        <w:spacing w:before="144" w:line="276" w:lineRule="auto"/>
        <w:ind w:right="144"/>
        <w:jc w:val="both"/>
        <w:rPr>
          <w:rFonts w:ascii="Times New Roman" w:hAnsi="Times New Roman" w:cs="Times New Roman"/>
          <w:color w:val="000000"/>
          <w:spacing w:val="-4"/>
          <w:w w:val="105"/>
          <w:lang w:val="it-IT"/>
        </w:rPr>
      </w:pPr>
      <w:r w:rsidRPr="00FC7F08">
        <w:rPr>
          <w:rFonts w:ascii="Times New Roman" w:hAnsi="Times New Roman" w:cs="Times New Roman"/>
          <w:color w:val="000000"/>
          <w:spacing w:val="-8"/>
          <w:w w:val="105"/>
          <w:lang w:val="it-IT"/>
        </w:rPr>
        <w:t xml:space="preserve">Documentazione attestante i </w:t>
      </w:r>
      <w:r w:rsidR="004F7DDD" w:rsidRPr="00FC7F08">
        <w:rPr>
          <w:rFonts w:ascii="Times New Roman" w:hAnsi="Times New Roman" w:cs="Times New Roman"/>
          <w:color w:val="000000"/>
          <w:spacing w:val="-8"/>
          <w:w w:val="105"/>
          <w:lang w:val="it-IT"/>
        </w:rPr>
        <w:t>controll</w:t>
      </w:r>
      <w:r w:rsidRPr="00FC7F08">
        <w:rPr>
          <w:rFonts w:ascii="Times New Roman" w:hAnsi="Times New Roman" w:cs="Times New Roman"/>
          <w:color w:val="000000"/>
          <w:spacing w:val="-8"/>
          <w:w w:val="105"/>
          <w:lang w:val="it-IT"/>
        </w:rPr>
        <w:t>i</w:t>
      </w:r>
      <w:r w:rsidR="004F7DDD" w:rsidRPr="00FC7F08">
        <w:rPr>
          <w:rFonts w:ascii="Times New Roman" w:hAnsi="Times New Roman" w:cs="Times New Roman"/>
          <w:color w:val="000000"/>
          <w:spacing w:val="-8"/>
          <w:w w:val="105"/>
          <w:lang w:val="it-IT"/>
        </w:rPr>
        <w:t xml:space="preserve"> </w:t>
      </w:r>
      <w:r w:rsidR="004F7DDD" w:rsidRPr="00FC7F08">
        <w:rPr>
          <w:rFonts w:ascii="Times New Roman" w:hAnsi="Times New Roman" w:cs="Times New Roman"/>
          <w:color w:val="000000"/>
          <w:spacing w:val="-8"/>
          <w:w w:val="105"/>
          <w:u w:val="single"/>
          <w:lang w:val="it-IT"/>
        </w:rPr>
        <w:t>in itinere</w:t>
      </w:r>
      <w:r w:rsidR="004F7DDD" w:rsidRPr="00FC7F08">
        <w:rPr>
          <w:rFonts w:ascii="Times New Roman" w:hAnsi="Times New Roman" w:cs="Times New Roman"/>
          <w:color w:val="000000"/>
          <w:spacing w:val="-8"/>
          <w:w w:val="105"/>
          <w:lang w:val="it-IT"/>
        </w:rPr>
        <w:t>, mirat</w:t>
      </w:r>
      <w:r w:rsidR="000358C2" w:rsidRPr="00FC7F08">
        <w:rPr>
          <w:rFonts w:ascii="Times New Roman" w:hAnsi="Times New Roman" w:cs="Times New Roman"/>
          <w:color w:val="000000"/>
          <w:spacing w:val="-8"/>
          <w:w w:val="105"/>
          <w:lang w:val="it-IT"/>
        </w:rPr>
        <w:t>i</w:t>
      </w:r>
      <w:r w:rsidR="004F7DDD" w:rsidRPr="00FC7F08">
        <w:rPr>
          <w:rFonts w:ascii="Times New Roman" w:hAnsi="Times New Roman" w:cs="Times New Roman"/>
          <w:color w:val="000000"/>
          <w:spacing w:val="-8"/>
          <w:w w:val="105"/>
          <w:lang w:val="it-IT"/>
        </w:rPr>
        <w:t xml:space="preserve"> a verificare i requisiti richiesti per il riconoscimento della UCS pr</w:t>
      </w:r>
      <w:bookmarkStart w:id="1" w:name="_GoBack"/>
      <w:bookmarkEnd w:id="1"/>
      <w:r w:rsidR="004F7DDD" w:rsidRPr="00FC7F08">
        <w:rPr>
          <w:rFonts w:ascii="Times New Roman" w:hAnsi="Times New Roman" w:cs="Times New Roman"/>
          <w:color w:val="000000"/>
          <w:spacing w:val="-8"/>
          <w:w w:val="105"/>
          <w:lang w:val="it-IT"/>
        </w:rPr>
        <w:t xml:space="preserve">evista nell'atto di </w:t>
      </w:r>
      <w:r w:rsidR="004F7DDD" w:rsidRPr="00FC7F08">
        <w:rPr>
          <w:rFonts w:ascii="Times New Roman" w:hAnsi="Times New Roman" w:cs="Times New Roman"/>
          <w:color w:val="000000"/>
          <w:spacing w:val="-7"/>
          <w:w w:val="105"/>
          <w:lang w:val="it-IT"/>
        </w:rPr>
        <w:t xml:space="preserve">approvazione della graduatoria. Il controllo verte sui requisiti di merito (crediti formativi </w:t>
      </w:r>
      <w:r w:rsidR="004F7DDD" w:rsidRPr="00FC7F08">
        <w:rPr>
          <w:rFonts w:ascii="Times New Roman" w:hAnsi="Times New Roman" w:cs="Times New Roman"/>
          <w:color w:val="000000"/>
          <w:spacing w:val="1"/>
          <w:w w:val="105"/>
          <w:lang w:val="it-IT"/>
        </w:rPr>
        <w:t xml:space="preserve">universitari) e di reddito e sulla permanenza dell'iscrizione e viene svolto tramite </w:t>
      </w:r>
      <w:r w:rsidR="004F7DDD" w:rsidRPr="00FC7F08">
        <w:rPr>
          <w:rFonts w:ascii="Times New Roman" w:hAnsi="Times New Roman" w:cs="Times New Roman"/>
          <w:color w:val="000000"/>
          <w:spacing w:val="-6"/>
          <w:w w:val="105"/>
          <w:lang w:val="it-IT"/>
        </w:rPr>
        <w:t>consultazione di banche dati</w:t>
      </w:r>
      <w:r w:rsidR="00CE55E7" w:rsidRPr="00FC7F08">
        <w:rPr>
          <w:rFonts w:ascii="Times New Roman" w:hAnsi="Times New Roman" w:cs="Times New Roman"/>
          <w:color w:val="000000"/>
          <w:spacing w:val="-6"/>
          <w:w w:val="105"/>
          <w:lang w:val="it-IT"/>
        </w:rPr>
        <w:t xml:space="preserve"> o richieste alle segreterie di riferimento</w:t>
      </w:r>
      <w:r w:rsidR="00733D6A" w:rsidRPr="00FC7F08">
        <w:rPr>
          <w:rFonts w:ascii="Times New Roman" w:hAnsi="Times New Roman" w:cs="Times New Roman"/>
          <w:color w:val="000000"/>
          <w:spacing w:val="-6"/>
          <w:w w:val="105"/>
          <w:lang w:val="it-IT"/>
        </w:rPr>
        <w:t>.</w:t>
      </w:r>
      <w:r w:rsidR="004F7DDD" w:rsidRPr="00FC7F08">
        <w:rPr>
          <w:rFonts w:ascii="Times New Roman" w:hAnsi="Times New Roman" w:cs="Times New Roman"/>
          <w:color w:val="000000"/>
          <w:spacing w:val="-6"/>
          <w:w w:val="105"/>
          <w:lang w:val="it-IT"/>
        </w:rPr>
        <w:t xml:space="preserve"> In particolare, il controllo riguarda</w:t>
      </w:r>
      <w:r w:rsidR="00AE4885" w:rsidRPr="00FC7F08">
        <w:rPr>
          <w:rFonts w:ascii="Times New Roman" w:hAnsi="Times New Roman" w:cs="Times New Roman"/>
          <w:color w:val="000000"/>
          <w:spacing w:val="-6"/>
          <w:w w:val="105"/>
          <w:lang w:val="it-IT"/>
        </w:rPr>
        <w:t xml:space="preserve"> </w:t>
      </w:r>
      <w:r w:rsidR="00D76FF9" w:rsidRPr="00FC7F08">
        <w:rPr>
          <w:rFonts w:ascii="Times New Roman" w:hAnsi="Times New Roman" w:cs="Times New Roman"/>
          <w:color w:val="000000"/>
          <w:spacing w:val="-3"/>
          <w:w w:val="105"/>
          <w:lang w:val="it-IT"/>
        </w:rPr>
        <w:t>l’accertamento dei requisiti di reddito e merito di tutti gli studenti assegnatari di borsa di studio tramite accesso alla banca dati dell’Università o richiesta specifica alle segreterie degli AFAM di riferimento</w:t>
      </w:r>
      <w:r w:rsidR="007D0E39" w:rsidRPr="00FC7F08">
        <w:rPr>
          <w:rFonts w:ascii="Times New Roman" w:hAnsi="Times New Roman" w:cs="Times New Roman"/>
          <w:color w:val="000000"/>
          <w:spacing w:val="-3"/>
          <w:w w:val="105"/>
          <w:lang w:val="it-IT"/>
        </w:rPr>
        <w:t xml:space="preserve"> </w:t>
      </w:r>
      <w:r w:rsidR="00D76FF9" w:rsidRPr="00FC7F08">
        <w:rPr>
          <w:rFonts w:ascii="Times New Roman" w:hAnsi="Times New Roman" w:cs="Times New Roman"/>
          <w:color w:val="000000"/>
          <w:spacing w:val="-3"/>
          <w:w w:val="105"/>
          <w:lang w:val="it-IT"/>
        </w:rPr>
        <w:t>e attraverso la banca dati messa a disposizione dall’INPS per la verifica delle attestazioni ISEE</w:t>
      </w:r>
      <w:r w:rsidR="00E35160" w:rsidRPr="00FC7F08">
        <w:rPr>
          <w:rFonts w:ascii="Times New Roman" w:hAnsi="Times New Roman" w:cs="Times New Roman"/>
          <w:color w:val="000000"/>
          <w:spacing w:val="-3"/>
          <w:w w:val="105"/>
          <w:lang w:val="it-IT"/>
        </w:rPr>
        <w:t>. Le ADSU provvedono, ai fini del riconoscimento dello status di fuori sede, alla verifica di tutti i contratti di locazione presentati dagli studenti unitamente a copia di registrazione degli stessi presso l’Agenzia delle Entrate del territorio. Eventuali ulteriori verifiche sui contratti di locazione potranno essere effettuati in collaborazione con la stessa Agenzia delle Entrate</w:t>
      </w:r>
      <w:r w:rsidR="007D0E39" w:rsidRPr="00FC7F08">
        <w:rPr>
          <w:rFonts w:ascii="Times New Roman" w:hAnsi="Times New Roman" w:cs="Times New Roman"/>
          <w:color w:val="000000"/>
          <w:spacing w:val="-3"/>
          <w:w w:val="105"/>
          <w:lang w:val="it-IT"/>
        </w:rPr>
        <w:t>.</w:t>
      </w:r>
    </w:p>
    <w:p w14:paraId="7A05E5AC" w14:textId="78C17592" w:rsidR="004F7DDD" w:rsidRPr="00FC7F08" w:rsidRDefault="004F7DDD" w:rsidP="00AE4885">
      <w:pPr>
        <w:spacing w:before="144" w:line="276" w:lineRule="auto"/>
        <w:ind w:left="426" w:right="144"/>
        <w:jc w:val="both"/>
        <w:rPr>
          <w:rFonts w:ascii="Times New Roman" w:hAnsi="Times New Roman" w:cs="Times New Roman"/>
          <w:color w:val="000000"/>
          <w:spacing w:val="-1"/>
          <w:w w:val="105"/>
          <w:lang w:val="it-IT"/>
        </w:rPr>
      </w:pPr>
      <w:r w:rsidRPr="00FC7F08">
        <w:rPr>
          <w:rFonts w:ascii="Times New Roman" w:hAnsi="Times New Roman" w:cs="Times New Roman"/>
          <w:color w:val="000000"/>
          <w:spacing w:val="-1"/>
          <w:w w:val="105"/>
          <w:lang w:val="it-IT"/>
        </w:rPr>
        <w:t xml:space="preserve">I suddetti controlli in itinere si svolgono </w:t>
      </w:r>
      <w:r w:rsidRPr="00FC7F08">
        <w:rPr>
          <w:rFonts w:ascii="Times New Roman" w:hAnsi="Times New Roman" w:cs="Times New Roman"/>
          <w:b/>
          <w:color w:val="000000"/>
          <w:spacing w:val="-1"/>
          <w:w w:val="105"/>
          <w:lang w:val="it-IT"/>
        </w:rPr>
        <w:t>lungo l'intera durata dell'</w:t>
      </w:r>
      <w:proofErr w:type="spellStart"/>
      <w:r w:rsidRPr="00FC7F08">
        <w:rPr>
          <w:rFonts w:ascii="Times New Roman" w:hAnsi="Times New Roman" w:cs="Times New Roman"/>
          <w:b/>
          <w:color w:val="000000"/>
          <w:spacing w:val="-1"/>
          <w:w w:val="105"/>
          <w:lang w:val="it-IT"/>
        </w:rPr>
        <w:t>a.a</w:t>
      </w:r>
      <w:proofErr w:type="spellEnd"/>
      <w:r w:rsidRPr="00FC7F08">
        <w:rPr>
          <w:rFonts w:ascii="Times New Roman" w:hAnsi="Times New Roman" w:cs="Times New Roman"/>
          <w:b/>
          <w:color w:val="000000"/>
          <w:spacing w:val="-1"/>
          <w:w w:val="105"/>
          <w:lang w:val="it-IT"/>
        </w:rPr>
        <w:t xml:space="preserve">. </w:t>
      </w:r>
      <w:r w:rsidR="00D76FF9" w:rsidRPr="00FC7F08">
        <w:rPr>
          <w:rFonts w:ascii="Times New Roman" w:hAnsi="Times New Roman" w:cs="Times New Roman"/>
          <w:b/>
          <w:color w:val="000000"/>
          <w:w w:val="105"/>
          <w:lang w:val="it-IT"/>
        </w:rPr>
        <w:t xml:space="preserve">e </w:t>
      </w:r>
      <w:r w:rsidRPr="00FC7F08">
        <w:rPr>
          <w:rFonts w:ascii="Times New Roman" w:hAnsi="Times New Roman" w:cs="Times New Roman"/>
          <w:b/>
          <w:color w:val="000000"/>
          <w:w w:val="105"/>
          <w:lang w:val="it-IT"/>
        </w:rPr>
        <w:t xml:space="preserve">vengono formalizzati in uno o più step intermedi attraverso </w:t>
      </w:r>
      <w:r w:rsidR="004D49C1" w:rsidRPr="00FC7F08">
        <w:rPr>
          <w:rFonts w:ascii="Times New Roman" w:hAnsi="Times New Roman" w:cs="Times New Roman"/>
          <w:b/>
          <w:color w:val="000000"/>
          <w:w w:val="105"/>
          <w:lang w:val="it-IT"/>
        </w:rPr>
        <w:t>specifica documentazione</w:t>
      </w:r>
      <w:r w:rsidRPr="00FC7F08">
        <w:rPr>
          <w:rFonts w:ascii="Times New Roman" w:hAnsi="Times New Roman" w:cs="Times New Roman"/>
          <w:b/>
          <w:color w:val="000000"/>
          <w:spacing w:val="-7"/>
          <w:w w:val="105"/>
          <w:lang w:val="it-IT"/>
        </w:rPr>
        <w:t xml:space="preserve"> </w:t>
      </w:r>
      <w:r w:rsidRPr="00FC7F08">
        <w:rPr>
          <w:rFonts w:ascii="Times New Roman" w:hAnsi="Times New Roman" w:cs="Times New Roman"/>
          <w:color w:val="000000"/>
          <w:spacing w:val="-7"/>
          <w:w w:val="105"/>
          <w:lang w:val="it-IT"/>
        </w:rPr>
        <w:t xml:space="preserve">in cui si riepilogheranno tutti gli atti di revoca e di aggiornamento della graduatoria e </w:t>
      </w:r>
      <w:r w:rsidRPr="00FC7F08">
        <w:rPr>
          <w:rFonts w:ascii="Times New Roman" w:hAnsi="Times New Roman" w:cs="Times New Roman"/>
          <w:color w:val="000000"/>
          <w:spacing w:val="-4"/>
          <w:w w:val="105"/>
          <w:lang w:val="it-IT"/>
        </w:rPr>
        <w:t>relativi importi;</w:t>
      </w:r>
    </w:p>
    <w:p w14:paraId="4F48E9C0" w14:textId="30C84ACA" w:rsidR="004F7DDD" w:rsidRPr="00FC7F08" w:rsidRDefault="002F6879" w:rsidP="00733D6A">
      <w:pPr>
        <w:pStyle w:val="Paragrafoelenco"/>
        <w:numPr>
          <w:ilvl w:val="0"/>
          <w:numId w:val="10"/>
        </w:numPr>
        <w:spacing w:before="144" w:line="276" w:lineRule="auto"/>
        <w:ind w:right="144"/>
        <w:jc w:val="both"/>
        <w:rPr>
          <w:rFonts w:ascii="Times New Roman" w:hAnsi="Times New Roman" w:cs="Times New Roman"/>
          <w:color w:val="000000"/>
          <w:spacing w:val="-8"/>
          <w:w w:val="105"/>
          <w:lang w:val="it-IT"/>
        </w:rPr>
      </w:pPr>
      <w:r w:rsidRPr="00FC7F08">
        <w:rPr>
          <w:rFonts w:ascii="Times New Roman" w:hAnsi="Times New Roman" w:cs="Times New Roman"/>
          <w:color w:val="000000"/>
          <w:spacing w:val="-8"/>
          <w:w w:val="105"/>
          <w:lang w:val="it-IT"/>
        </w:rPr>
        <w:t xml:space="preserve">Documentazione relativa al </w:t>
      </w:r>
      <w:r w:rsidR="004F7DDD" w:rsidRPr="00FC7F08">
        <w:rPr>
          <w:rFonts w:ascii="Times New Roman" w:hAnsi="Times New Roman" w:cs="Times New Roman"/>
          <w:color w:val="000000"/>
          <w:spacing w:val="-8"/>
          <w:w w:val="105"/>
          <w:lang w:val="it-IT"/>
        </w:rPr>
        <w:t xml:space="preserve">controllo al termine </w:t>
      </w:r>
      <w:r w:rsidR="006360A3" w:rsidRPr="00FC7F08">
        <w:rPr>
          <w:rFonts w:ascii="Times New Roman" w:hAnsi="Times New Roman" w:cs="Times New Roman"/>
          <w:color w:val="000000"/>
          <w:spacing w:val="-8"/>
          <w:w w:val="105"/>
          <w:lang w:val="it-IT"/>
        </w:rPr>
        <w:t>dell’</w:t>
      </w:r>
      <w:proofErr w:type="spellStart"/>
      <w:r w:rsidR="006360A3" w:rsidRPr="00FC7F08">
        <w:rPr>
          <w:rFonts w:ascii="Times New Roman" w:hAnsi="Times New Roman" w:cs="Times New Roman"/>
          <w:color w:val="000000"/>
          <w:spacing w:val="-8"/>
          <w:w w:val="105"/>
          <w:lang w:val="it-IT"/>
        </w:rPr>
        <w:t>a.a</w:t>
      </w:r>
      <w:proofErr w:type="spellEnd"/>
      <w:r w:rsidR="006360A3" w:rsidRPr="00FC7F08">
        <w:rPr>
          <w:rFonts w:ascii="Times New Roman" w:hAnsi="Times New Roman" w:cs="Times New Roman"/>
          <w:color w:val="000000"/>
          <w:spacing w:val="-8"/>
          <w:w w:val="105"/>
          <w:lang w:val="it-IT"/>
        </w:rPr>
        <w:t>.</w:t>
      </w:r>
      <w:r w:rsidR="004F7DDD" w:rsidRPr="00FC7F08">
        <w:rPr>
          <w:rFonts w:ascii="Times New Roman" w:hAnsi="Times New Roman" w:cs="Times New Roman"/>
          <w:color w:val="000000"/>
          <w:spacing w:val="-8"/>
          <w:w w:val="105"/>
          <w:lang w:val="it-IT"/>
        </w:rPr>
        <w:t xml:space="preserve"> per la verifica definitiva della permanenza dell'iscrizione (ovvero che non sia intervenuta alcuna causa di decadenza o revoca in corso d'anno</w:t>
      </w:r>
      <w:r w:rsidR="000358C2" w:rsidRPr="00FC7F08">
        <w:rPr>
          <w:rFonts w:ascii="Times New Roman" w:hAnsi="Times New Roman" w:cs="Times New Roman"/>
          <w:color w:val="000000"/>
          <w:spacing w:val="-8"/>
          <w:w w:val="105"/>
          <w:lang w:val="it-IT"/>
        </w:rPr>
        <w:t>) documentato da apposito verbale</w:t>
      </w:r>
      <w:r w:rsidR="004F7DDD" w:rsidRPr="00FC7F08">
        <w:rPr>
          <w:rFonts w:ascii="Times New Roman" w:hAnsi="Times New Roman" w:cs="Times New Roman"/>
          <w:color w:val="000000"/>
          <w:spacing w:val="-8"/>
          <w:w w:val="105"/>
          <w:lang w:val="it-IT"/>
        </w:rPr>
        <w:t xml:space="preserve"> </w:t>
      </w:r>
      <w:r w:rsidR="000358C2" w:rsidRPr="00FC7F08">
        <w:rPr>
          <w:rFonts w:ascii="Times New Roman" w:hAnsi="Times New Roman" w:cs="Times New Roman"/>
          <w:color w:val="000000"/>
          <w:spacing w:val="-8"/>
          <w:w w:val="105"/>
          <w:lang w:val="it-IT"/>
        </w:rPr>
        <w:t xml:space="preserve">in cui si riepilogheranno </w:t>
      </w:r>
      <w:r w:rsidR="004F7DDD" w:rsidRPr="00FC7F08">
        <w:rPr>
          <w:rFonts w:ascii="Times New Roman" w:hAnsi="Times New Roman" w:cs="Times New Roman"/>
          <w:color w:val="000000"/>
          <w:spacing w:val="-8"/>
          <w:w w:val="105"/>
          <w:lang w:val="it-IT"/>
        </w:rPr>
        <w:t>tutti gli atti di revoca e di aggiornamento della graduatoria e relativi importi.</w:t>
      </w:r>
    </w:p>
    <w:p w14:paraId="158CB951" w14:textId="48F4EFD9" w:rsidR="00183E7C" w:rsidRPr="00FC7F08" w:rsidRDefault="004F7DDD" w:rsidP="00F56850">
      <w:pPr>
        <w:spacing w:before="144" w:line="276" w:lineRule="auto"/>
        <w:ind w:right="144"/>
        <w:jc w:val="both"/>
        <w:rPr>
          <w:rFonts w:ascii="Times New Roman" w:hAnsi="Times New Roman" w:cs="Times New Roman"/>
          <w:bCs/>
          <w:color w:val="000000"/>
          <w:spacing w:val="-2"/>
          <w:w w:val="105"/>
          <w:lang w:val="it-IT"/>
        </w:rPr>
      </w:pPr>
      <w:r w:rsidRPr="00FC7F08">
        <w:rPr>
          <w:rFonts w:ascii="Times New Roman" w:hAnsi="Times New Roman" w:cs="Times New Roman"/>
          <w:bCs/>
          <w:color w:val="000000"/>
          <w:spacing w:val="3"/>
          <w:w w:val="105"/>
          <w:lang w:val="it-IT"/>
        </w:rPr>
        <w:t xml:space="preserve">Le spese </w:t>
      </w:r>
      <w:r w:rsidR="000358C2" w:rsidRPr="00FC7F08">
        <w:rPr>
          <w:rFonts w:ascii="Times New Roman" w:hAnsi="Times New Roman" w:cs="Times New Roman"/>
          <w:bCs/>
          <w:color w:val="000000"/>
          <w:spacing w:val="3"/>
          <w:w w:val="105"/>
          <w:lang w:val="it-IT"/>
        </w:rPr>
        <w:t xml:space="preserve">potranno essere certificate </w:t>
      </w:r>
      <w:r w:rsidRPr="00FC7F08">
        <w:rPr>
          <w:rFonts w:ascii="Times New Roman" w:hAnsi="Times New Roman" w:cs="Times New Roman"/>
          <w:bCs/>
          <w:color w:val="000000"/>
          <w:spacing w:val="3"/>
          <w:w w:val="105"/>
          <w:lang w:val="it-IT"/>
        </w:rPr>
        <w:t>sul PR FSE+ solo al termine dell'</w:t>
      </w:r>
      <w:proofErr w:type="spellStart"/>
      <w:r w:rsidRPr="00FC7F08">
        <w:rPr>
          <w:rFonts w:ascii="Times New Roman" w:hAnsi="Times New Roman" w:cs="Times New Roman"/>
          <w:bCs/>
          <w:color w:val="000000"/>
          <w:spacing w:val="3"/>
          <w:w w:val="105"/>
          <w:lang w:val="it-IT"/>
        </w:rPr>
        <w:t>a.a</w:t>
      </w:r>
      <w:proofErr w:type="spellEnd"/>
      <w:r w:rsidRPr="00FC7F08">
        <w:rPr>
          <w:rFonts w:ascii="Times New Roman" w:hAnsi="Times New Roman" w:cs="Times New Roman"/>
          <w:bCs/>
          <w:color w:val="000000"/>
          <w:spacing w:val="3"/>
          <w:w w:val="105"/>
          <w:lang w:val="it-IT"/>
        </w:rPr>
        <w:t xml:space="preserve">. previa </w:t>
      </w:r>
      <w:r w:rsidRPr="00FC7F08">
        <w:rPr>
          <w:rFonts w:ascii="Times New Roman" w:hAnsi="Times New Roman" w:cs="Times New Roman"/>
          <w:bCs/>
          <w:color w:val="000000"/>
          <w:w w:val="105"/>
          <w:lang w:val="it-IT"/>
        </w:rPr>
        <w:t xml:space="preserve">verifica definitiva dell'assenza di cause di decadenza o revoca del beneficio previsti dai </w:t>
      </w:r>
      <w:r w:rsidRPr="00FC7F08">
        <w:rPr>
          <w:rFonts w:ascii="Times New Roman" w:hAnsi="Times New Roman" w:cs="Times New Roman"/>
          <w:bCs/>
          <w:color w:val="000000"/>
          <w:spacing w:val="1"/>
          <w:w w:val="105"/>
          <w:lang w:val="it-IT"/>
        </w:rPr>
        <w:t xml:space="preserve">dispositivi attuativi (avvisi) e dopo l'aggiornamento dei dati anagrafici dei destinatari </w:t>
      </w:r>
      <w:r w:rsidRPr="00FC7F08">
        <w:rPr>
          <w:rFonts w:ascii="Times New Roman" w:hAnsi="Times New Roman" w:cs="Times New Roman"/>
          <w:bCs/>
          <w:color w:val="000000"/>
          <w:spacing w:val="-2"/>
          <w:w w:val="105"/>
          <w:lang w:val="it-IT"/>
        </w:rPr>
        <w:t>definitivi, degli eventuali ritiri</w:t>
      </w:r>
      <w:r w:rsidR="000B2A37" w:rsidRPr="00FC7F08">
        <w:rPr>
          <w:rFonts w:ascii="Times New Roman" w:hAnsi="Times New Roman" w:cs="Times New Roman"/>
          <w:bCs/>
          <w:color w:val="000000"/>
          <w:spacing w:val="-2"/>
          <w:w w:val="105"/>
          <w:lang w:val="it-IT"/>
        </w:rPr>
        <w:t>.</w:t>
      </w:r>
    </w:p>
    <w:p w14:paraId="7BA0BC5A" w14:textId="6CBFBDD7" w:rsidR="00183E7C" w:rsidRPr="00FC7F08" w:rsidRDefault="00183E7C" w:rsidP="00AE4885">
      <w:pPr>
        <w:pStyle w:val="TxBrp2"/>
        <w:tabs>
          <w:tab w:val="clear" w:pos="204"/>
        </w:tabs>
        <w:suppressAutoHyphens w:val="0"/>
        <w:autoSpaceDN w:val="0"/>
        <w:adjustRightInd w:val="0"/>
        <w:spacing w:before="144" w:line="276" w:lineRule="auto"/>
        <w:ind w:right="144"/>
        <w:rPr>
          <w:bCs/>
          <w:color w:val="000000"/>
          <w:spacing w:val="-2"/>
          <w:w w:val="105"/>
          <w:sz w:val="22"/>
          <w:szCs w:val="22"/>
          <w:lang w:val="it-IT"/>
        </w:rPr>
      </w:pPr>
      <w:r w:rsidRPr="00FC7F08">
        <w:rPr>
          <w:bCs/>
          <w:color w:val="000000"/>
          <w:spacing w:val="-2"/>
          <w:w w:val="105"/>
          <w:sz w:val="22"/>
          <w:szCs w:val="22"/>
          <w:lang w:val="it-IT"/>
        </w:rPr>
        <w:t>Le ADSU pertanto potranno presentare alla Regione Abruzzo, al termine dell’</w:t>
      </w:r>
      <w:proofErr w:type="spellStart"/>
      <w:r w:rsidRPr="00FC7F08">
        <w:rPr>
          <w:bCs/>
          <w:color w:val="000000"/>
          <w:spacing w:val="-2"/>
          <w:w w:val="105"/>
          <w:sz w:val="22"/>
          <w:szCs w:val="22"/>
          <w:lang w:val="it-IT"/>
        </w:rPr>
        <w:t>a.a</w:t>
      </w:r>
      <w:proofErr w:type="spellEnd"/>
      <w:r w:rsidRPr="00FC7F08">
        <w:rPr>
          <w:bCs/>
          <w:color w:val="000000"/>
          <w:spacing w:val="-2"/>
          <w:w w:val="105"/>
          <w:sz w:val="22"/>
          <w:szCs w:val="22"/>
          <w:lang w:val="it-IT"/>
        </w:rPr>
        <w:t>,. la domanda di rimborso, come da ALLEGATO 26 AL MANUALE ADG FSE+ 2021 2027</w:t>
      </w:r>
      <w:r w:rsidR="00E066FD" w:rsidRPr="00FC7F08">
        <w:rPr>
          <w:bCs/>
          <w:color w:val="000000"/>
          <w:spacing w:val="-2"/>
          <w:w w:val="105"/>
          <w:sz w:val="22"/>
          <w:szCs w:val="22"/>
          <w:lang w:val="it-IT"/>
        </w:rPr>
        <w:t xml:space="preserve">, (completa degli allegati richiesti: scheda riepilogativa dei giustificativi di spesa in formato </w:t>
      </w:r>
      <w:proofErr w:type="spellStart"/>
      <w:r w:rsidR="00E066FD" w:rsidRPr="00FC7F08">
        <w:rPr>
          <w:bCs/>
          <w:color w:val="000000"/>
          <w:spacing w:val="-2"/>
          <w:w w:val="105"/>
          <w:sz w:val="22"/>
          <w:szCs w:val="22"/>
          <w:lang w:val="it-IT"/>
        </w:rPr>
        <w:t>excel</w:t>
      </w:r>
      <w:proofErr w:type="spellEnd"/>
      <w:r w:rsidR="00E066FD" w:rsidRPr="00FC7F08">
        <w:rPr>
          <w:bCs/>
          <w:color w:val="000000"/>
          <w:spacing w:val="-2"/>
          <w:w w:val="105"/>
          <w:sz w:val="22"/>
          <w:szCs w:val="22"/>
          <w:lang w:val="it-IT"/>
        </w:rPr>
        <w:t xml:space="preserve"> e pdf (Allegato 26a); Allegato 21 relazione di attuazione)</w:t>
      </w:r>
      <w:r w:rsidRPr="00FC7F08">
        <w:rPr>
          <w:bCs/>
          <w:color w:val="000000"/>
          <w:spacing w:val="-2"/>
          <w:w w:val="105"/>
          <w:sz w:val="22"/>
          <w:szCs w:val="22"/>
          <w:lang w:val="it-IT"/>
        </w:rPr>
        <w:t xml:space="preserve"> </w:t>
      </w:r>
      <w:r w:rsidR="00E066FD" w:rsidRPr="00FC7F08">
        <w:rPr>
          <w:bCs/>
          <w:color w:val="000000"/>
          <w:spacing w:val="-2"/>
          <w:w w:val="105"/>
          <w:sz w:val="22"/>
          <w:szCs w:val="22"/>
          <w:lang w:val="it-IT"/>
        </w:rPr>
        <w:t>al</w:t>
      </w:r>
      <w:r w:rsidRPr="00FC7F08">
        <w:rPr>
          <w:bCs/>
          <w:color w:val="000000"/>
          <w:spacing w:val="-2"/>
          <w:w w:val="105"/>
          <w:sz w:val="22"/>
          <w:szCs w:val="22"/>
          <w:lang w:val="it-IT"/>
        </w:rPr>
        <w:t>la quale dovrà essere allegata la copia scansionata della documentazione che segue:</w:t>
      </w:r>
    </w:p>
    <w:p w14:paraId="47A8343C" w14:textId="171BD04D" w:rsidR="00183E7C" w:rsidRPr="00FC7F08" w:rsidRDefault="00183E7C" w:rsidP="00183E7C">
      <w:pPr>
        <w:pStyle w:val="TxBrp2"/>
        <w:numPr>
          <w:ilvl w:val="0"/>
          <w:numId w:val="19"/>
        </w:numPr>
        <w:spacing w:before="120" w:line="360" w:lineRule="auto"/>
        <w:rPr>
          <w:sz w:val="22"/>
          <w:szCs w:val="22"/>
          <w:lang w:val="it-IT"/>
        </w:rPr>
      </w:pPr>
      <w:r w:rsidRPr="005A1A2E">
        <w:rPr>
          <w:sz w:val="22"/>
          <w:szCs w:val="22"/>
          <w:lang w:val="it-IT"/>
        </w:rPr>
        <w:t xml:space="preserve">Bando di </w:t>
      </w:r>
      <w:r w:rsidRPr="00FC7F08">
        <w:rPr>
          <w:sz w:val="22"/>
          <w:szCs w:val="22"/>
          <w:lang w:val="it-IT"/>
        </w:rPr>
        <w:t>concorso rivolto agli studenti universitari</w:t>
      </w:r>
      <w:r w:rsidR="005758D7" w:rsidRPr="00FC7F08">
        <w:rPr>
          <w:sz w:val="22"/>
          <w:szCs w:val="22"/>
          <w:lang w:val="it-IT"/>
        </w:rPr>
        <w:t xml:space="preserve"> </w:t>
      </w:r>
      <w:r w:rsidRPr="00FC7F08">
        <w:rPr>
          <w:sz w:val="22"/>
          <w:szCs w:val="22"/>
          <w:lang w:val="it-IT"/>
        </w:rPr>
        <w:t>e le graduatorie finali che individuano le borse finanziate con il FSE+ e quelle finanziate con altri fondi;</w:t>
      </w:r>
    </w:p>
    <w:p w14:paraId="1AE8B6EB" w14:textId="1678BF1D" w:rsidR="00183E7C" w:rsidRPr="00FC7F08" w:rsidRDefault="00183E7C" w:rsidP="00183E7C">
      <w:pPr>
        <w:pStyle w:val="TxBrp2"/>
        <w:numPr>
          <w:ilvl w:val="0"/>
          <w:numId w:val="19"/>
        </w:numPr>
        <w:spacing w:before="120" w:line="360" w:lineRule="auto"/>
        <w:rPr>
          <w:sz w:val="22"/>
          <w:szCs w:val="22"/>
          <w:lang w:val="it-IT"/>
        </w:rPr>
      </w:pPr>
      <w:r w:rsidRPr="00FC7F08">
        <w:rPr>
          <w:sz w:val="22"/>
          <w:szCs w:val="22"/>
          <w:lang w:val="it-IT"/>
        </w:rPr>
        <w:t xml:space="preserve">Verbale/Nota ammissibilità/Relazione che descrive i controlli effettuati, nella fase iniziale, sulla </w:t>
      </w:r>
      <w:r w:rsidRPr="00FC7F08">
        <w:rPr>
          <w:sz w:val="22"/>
          <w:szCs w:val="22"/>
          <w:u w:val="single"/>
          <w:lang w:val="it-IT"/>
        </w:rPr>
        <w:t>regolarità formale della domanda</w:t>
      </w:r>
      <w:r w:rsidRPr="00FC7F08">
        <w:rPr>
          <w:sz w:val="22"/>
          <w:szCs w:val="22"/>
          <w:lang w:val="it-IT"/>
        </w:rPr>
        <w:t xml:space="preserve"> del borsista presentata on line sul sistema dell'ADSU (presenza di tutti i documenti richiesti e della corretta attestazione del possesso dei requisiti di reddito e di merito)</w:t>
      </w:r>
      <w:r w:rsidR="005758D7" w:rsidRPr="00FC7F08">
        <w:rPr>
          <w:sz w:val="22"/>
          <w:szCs w:val="22"/>
          <w:lang w:val="it-IT"/>
        </w:rPr>
        <w:t>, firmata dal Direttore.</w:t>
      </w:r>
    </w:p>
    <w:p w14:paraId="7D20D1F2" w14:textId="0DD6ACE3" w:rsidR="000B2A37" w:rsidRPr="00FC7F08" w:rsidRDefault="005758D7" w:rsidP="003C0813">
      <w:pPr>
        <w:pStyle w:val="TxBrp2"/>
        <w:numPr>
          <w:ilvl w:val="0"/>
          <w:numId w:val="19"/>
        </w:numPr>
        <w:spacing w:before="120" w:line="360" w:lineRule="auto"/>
        <w:rPr>
          <w:sz w:val="22"/>
          <w:szCs w:val="22"/>
          <w:lang w:val="it-IT"/>
        </w:rPr>
      </w:pPr>
      <w:r w:rsidRPr="00FC7F08">
        <w:rPr>
          <w:sz w:val="22"/>
          <w:szCs w:val="22"/>
          <w:lang w:val="it-IT"/>
        </w:rPr>
        <w:lastRenderedPageBreak/>
        <w:t>Verbale/Nota /Relazione</w:t>
      </w:r>
      <w:r w:rsidR="00183E7C" w:rsidRPr="00FC7F08">
        <w:rPr>
          <w:sz w:val="22"/>
          <w:szCs w:val="22"/>
          <w:lang w:val="it-IT"/>
        </w:rPr>
        <w:t xml:space="preserve"> attestante i controlli </w:t>
      </w:r>
      <w:r w:rsidR="00183E7C" w:rsidRPr="00FC7F08">
        <w:rPr>
          <w:sz w:val="22"/>
          <w:szCs w:val="22"/>
          <w:u w:val="single"/>
          <w:lang w:val="it-IT"/>
        </w:rPr>
        <w:t>in itinere</w:t>
      </w:r>
      <w:r w:rsidR="00183E7C" w:rsidRPr="00FC7F08">
        <w:rPr>
          <w:sz w:val="22"/>
          <w:szCs w:val="22"/>
          <w:lang w:val="it-IT"/>
        </w:rPr>
        <w:t>, mirati a verificare i requisiti</w:t>
      </w:r>
      <w:r w:rsidR="000B2A37" w:rsidRPr="00FC7F08">
        <w:rPr>
          <w:sz w:val="22"/>
          <w:szCs w:val="22"/>
          <w:lang w:val="it-IT"/>
        </w:rPr>
        <w:t>*</w:t>
      </w:r>
      <w:r w:rsidR="00183E7C" w:rsidRPr="00FC7F08">
        <w:rPr>
          <w:sz w:val="22"/>
          <w:szCs w:val="22"/>
          <w:lang w:val="it-IT"/>
        </w:rPr>
        <w:t xml:space="preserve"> richiesti per il riconoscimento della UCS prevista nell'atto di approvazione della graduatori</w:t>
      </w:r>
      <w:r w:rsidR="001A1527" w:rsidRPr="00FC7F08">
        <w:rPr>
          <w:sz w:val="22"/>
          <w:szCs w:val="22"/>
          <w:lang w:val="it-IT"/>
        </w:rPr>
        <w:t>a</w:t>
      </w:r>
      <w:r w:rsidRPr="00FC7F08">
        <w:rPr>
          <w:sz w:val="22"/>
          <w:szCs w:val="22"/>
          <w:lang w:val="it-IT"/>
        </w:rPr>
        <w:t xml:space="preserve"> firmata dal Direttore.</w:t>
      </w:r>
    </w:p>
    <w:p w14:paraId="536027BE" w14:textId="3F6BF90D" w:rsidR="00183E7C" w:rsidRPr="00FC7F08" w:rsidRDefault="000B2A37" w:rsidP="000B2A37">
      <w:pPr>
        <w:pStyle w:val="TxBrp2"/>
        <w:spacing w:before="120" w:line="360" w:lineRule="auto"/>
        <w:ind w:left="720"/>
        <w:rPr>
          <w:sz w:val="22"/>
          <w:szCs w:val="22"/>
          <w:lang w:val="it-IT"/>
        </w:rPr>
      </w:pPr>
      <w:r w:rsidRPr="00FC7F08">
        <w:rPr>
          <w:sz w:val="22"/>
          <w:szCs w:val="22"/>
          <w:lang w:val="it-IT"/>
        </w:rPr>
        <w:t>*R</w:t>
      </w:r>
      <w:r w:rsidR="00183E7C" w:rsidRPr="00FC7F08">
        <w:rPr>
          <w:sz w:val="22"/>
          <w:szCs w:val="22"/>
          <w:lang w:val="it-IT"/>
        </w:rPr>
        <w:t>equisiti di merito (crediti formativi universitari)</w:t>
      </w:r>
      <w:r w:rsidRPr="00FC7F08">
        <w:rPr>
          <w:sz w:val="22"/>
          <w:szCs w:val="22"/>
          <w:lang w:val="it-IT"/>
        </w:rPr>
        <w:t>,</w:t>
      </w:r>
      <w:r w:rsidR="00183E7C" w:rsidRPr="00FC7F08">
        <w:rPr>
          <w:sz w:val="22"/>
          <w:szCs w:val="22"/>
          <w:lang w:val="it-IT"/>
        </w:rPr>
        <w:t xml:space="preserve"> di reddito </w:t>
      </w:r>
      <w:r w:rsidRPr="00FC7F08">
        <w:rPr>
          <w:sz w:val="22"/>
          <w:szCs w:val="22"/>
          <w:lang w:val="it-IT"/>
        </w:rPr>
        <w:t xml:space="preserve">(attestazione ISEE), </w:t>
      </w:r>
      <w:r w:rsidR="00183E7C" w:rsidRPr="00FC7F08">
        <w:rPr>
          <w:sz w:val="22"/>
          <w:szCs w:val="22"/>
          <w:lang w:val="it-IT"/>
        </w:rPr>
        <w:t>sulla permanenza dell'iscrizione</w:t>
      </w:r>
      <w:r w:rsidRPr="00FC7F08">
        <w:rPr>
          <w:sz w:val="22"/>
          <w:szCs w:val="22"/>
          <w:lang w:val="it-IT"/>
        </w:rPr>
        <w:t xml:space="preserve">, e </w:t>
      </w:r>
      <w:proofErr w:type="spellStart"/>
      <w:r w:rsidRPr="00FC7F08">
        <w:rPr>
          <w:sz w:val="22"/>
          <w:szCs w:val="22"/>
          <w:lang w:val="it-IT"/>
        </w:rPr>
        <w:t>sull</w:t>
      </w:r>
      <w:proofErr w:type="spellEnd"/>
      <w:r w:rsidR="00183E7C" w:rsidRPr="00FC7F08">
        <w:rPr>
          <w:sz w:val="22"/>
          <w:szCs w:val="22"/>
          <w:lang w:val="it-IT"/>
        </w:rPr>
        <w:t xml:space="preserve"> status di fuori sede, </w:t>
      </w:r>
      <w:r w:rsidR="00981015" w:rsidRPr="00FC7F08">
        <w:rPr>
          <w:sz w:val="22"/>
          <w:szCs w:val="22"/>
          <w:lang w:val="it-IT"/>
        </w:rPr>
        <w:t>(copia de</w:t>
      </w:r>
      <w:r w:rsidRPr="00FC7F08">
        <w:rPr>
          <w:sz w:val="22"/>
          <w:szCs w:val="22"/>
          <w:lang w:val="it-IT"/>
        </w:rPr>
        <w:t xml:space="preserve">contratti di locazione </w:t>
      </w:r>
      <w:r w:rsidR="00981015" w:rsidRPr="00FC7F08">
        <w:rPr>
          <w:sz w:val="22"/>
          <w:szCs w:val="22"/>
          <w:lang w:val="it-IT"/>
        </w:rPr>
        <w:t>e registrazione presso Agenzia Entrate allegati all’istanza).</w:t>
      </w:r>
    </w:p>
    <w:p w14:paraId="33A23157" w14:textId="7C878FF6" w:rsidR="00E250C1" w:rsidRPr="00FC7F08" w:rsidRDefault="004F7DDD" w:rsidP="005A1A2E">
      <w:pPr>
        <w:pStyle w:val="Paragrafoelenco"/>
        <w:numPr>
          <w:ilvl w:val="0"/>
          <w:numId w:val="19"/>
        </w:numPr>
        <w:spacing w:before="144" w:line="276" w:lineRule="auto"/>
        <w:ind w:right="144"/>
        <w:jc w:val="both"/>
        <w:rPr>
          <w:rFonts w:ascii="Times New Roman" w:hAnsi="Times New Roman" w:cs="Times New Roman"/>
          <w:bCs/>
          <w:color w:val="000000"/>
          <w:spacing w:val="3"/>
          <w:w w:val="105"/>
          <w:lang w:val="it-IT"/>
        </w:rPr>
      </w:pPr>
      <w:r w:rsidRPr="00FC7F08">
        <w:rPr>
          <w:rFonts w:ascii="Times New Roman" w:hAnsi="Times New Roman" w:cs="Times New Roman"/>
          <w:bCs/>
          <w:color w:val="000000"/>
          <w:spacing w:val="-2"/>
          <w:w w:val="105"/>
          <w:lang w:val="it-IT"/>
        </w:rPr>
        <w:t xml:space="preserve"> </w:t>
      </w:r>
      <w:r w:rsidR="000B33BE" w:rsidRPr="00FC7F08">
        <w:rPr>
          <w:rFonts w:ascii="Times New Roman" w:hAnsi="Times New Roman" w:cs="Times New Roman"/>
          <w:bCs/>
          <w:color w:val="000000"/>
          <w:spacing w:val="-2"/>
          <w:w w:val="105"/>
          <w:lang w:val="it-IT"/>
        </w:rPr>
        <w:t xml:space="preserve">Riepilogo studenti </w:t>
      </w:r>
      <w:r w:rsidR="0099635B" w:rsidRPr="00FC7F08">
        <w:rPr>
          <w:rFonts w:ascii="Times New Roman" w:hAnsi="Times New Roman" w:cs="Times New Roman"/>
          <w:bCs/>
          <w:color w:val="000000"/>
          <w:spacing w:val="-2"/>
          <w:w w:val="105"/>
          <w:lang w:val="it-IT"/>
        </w:rPr>
        <w:t>destinatari</w:t>
      </w:r>
      <w:r w:rsidR="000B33BE" w:rsidRPr="00FC7F08">
        <w:rPr>
          <w:rFonts w:ascii="Times New Roman" w:hAnsi="Times New Roman" w:cs="Times New Roman"/>
          <w:bCs/>
          <w:color w:val="000000"/>
          <w:spacing w:val="-2"/>
          <w:w w:val="105"/>
          <w:lang w:val="it-IT"/>
        </w:rPr>
        <w:t xml:space="preserve"> BORSE DI STUDIO come da schema allegato</w:t>
      </w:r>
      <w:r w:rsidR="002F6879" w:rsidRPr="00FC7F08">
        <w:rPr>
          <w:rFonts w:ascii="Times New Roman" w:hAnsi="Times New Roman" w:cs="Times New Roman"/>
          <w:bCs/>
          <w:color w:val="000000"/>
          <w:spacing w:val="-2"/>
          <w:w w:val="105"/>
          <w:lang w:val="it-IT"/>
        </w:rPr>
        <w:t xml:space="preserve"> (ALL. </w:t>
      </w:r>
      <w:r w:rsidR="005A1A2E">
        <w:rPr>
          <w:rFonts w:ascii="Times New Roman" w:hAnsi="Times New Roman" w:cs="Times New Roman"/>
          <w:bCs/>
          <w:color w:val="000000"/>
          <w:spacing w:val="-2"/>
          <w:w w:val="105"/>
          <w:lang w:val="it-IT"/>
        </w:rPr>
        <w:t>40.2.b</w:t>
      </w:r>
      <w:r w:rsidR="00E066FD" w:rsidRPr="00FC7F08">
        <w:rPr>
          <w:rFonts w:ascii="Times New Roman" w:hAnsi="Times New Roman" w:cs="Times New Roman"/>
          <w:bCs/>
          <w:color w:val="000000"/>
          <w:spacing w:val="-2"/>
          <w:w w:val="105"/>
          <w:lang w:val="it-IT"/>
        </w:rPr>
        <w:t xml:space="preserve"> </w:t>
      </w:r>
      <w:r w:rsidR="005A1A2E" w:rsidRPr="005A1A2E">
        <w:rPr>
          <w:rFonts w:ascii="Times New Roman" w:hAnsi="Times New Roman" w:cs="Times New Roman"/>
          <w:bCs/>
          <w:color w:val="000000"/>
          <w:spacing w:val="-2"/>
          <w:w w:val="105"/>
          <w:lang w:val="it-IT"/>
        </w:rPr>
        <w:t>UCS BORSE DI STUDIO UNIVERSITARIE FSE+</w:t>
      </w:r>
      <w:r w:rsidR="002F6879" w:rsidRPr="00FC7F08">
        <w:rPr>
          <w:rFonts w:ascii="Times New Roman" w:hAnsi="Times New Roman" w:cs="Times New Roman"/>
          <w:bCs/>
          <w:color w:val="000000"/>
          <w:spacing w:val="-2"/>
          <w:w w:val="105"/>
          <w:lang w:val="it-IT"/>
        </w:rPr>
        <w:t>)</w:t>
      </w:r>
      <w:r w:rsidR="00E250C1" w:rsidRPr="005A1A2E">
        <w:rPr>
          <w:rFonts w:ascii="Times New Roman" w:hAnsi="Times New Roman" w:cs="Times New Roman"/>
          <w:bCs/>
          <w:lang w:val="it-IT"/>
        </w:rPr>
        <w:t xml:space="preserve"> </w:t>
      </w:r>
    </w:p>
    <w:p w14:paraId="3002B56C" w14:textId="6549E7C8" w:rsidR="00E250C1" w:rsidRPr="00FC7F08" w:rsidRDefault="00E250C1" w:rsidP="00183E7C">
      <w:pPr>
        <w:pStyle w:val="Paragrafoelenco"/>
        <w:numPr>
          <w:ilvl w:val="0"/>
          <w:numId w:val="19"/>
        </w:numPr>
        <w:spacing w:before="144" w:line="276" w:lineRule="auto"/>
        <w:ind w:right="144"/>
        <w:jc w:val="both"/>
        <w:rPr>
          <w:rFonts w:ascii="Times New Roman" w:hAnsi="Times New Roman" w:cs="Times New Roman"/>
          <w:bCs/>
          <w:spacing w:val="3"/>
          <w:w w:val="105"/>
          <w:lang w:val="it-IT"/>
        </w:rPr>
      </w:pPr>
      <w:r w:rsidRPr="00FC7F08">
        <w:rPr>
          <w:rFonts w:ascii="Times New Roman" w:hAnsi="Times New Roman" w:cs="Times New Roman"/>
          <w:bCs/>
          <w:spacing w:val="-2"/>
          <w:w w:val="105"/>
          <w:lang w:val="it-IT"/>
        </w:rPr>
        <w:t>Documentazione attestante il rispetto dei vincoli di informazione e pubblicità da parte delle ADSU ai sensi dell’Art.50 “Responsabilità dei beneficiari” del Regolamento (UE) 2021/1060</w:t>
      </w:r>
      <w:r w:rsidR="00F304E6" w:rsidRPr="00FC7F08">
        <w:rPr>
          <w:rFonts w:ascii="Times New Roman" w:hAnsi="Times New Roman" w:cs="Times New Roman"/>
          <w:bCs/>
          <w:spacing w:val="-2"/>
          <w:w w:val="105"/>
          <w:lang w:val="it-IT"/>
        </w:rPr>
        <w:t xml:space="preserve"> </w:t>
      </w:r>
      <w:r w:rsidR="00A350EB" w:rsidRPr="00FC7F08">
        <w:rPr>
          <w:rFonts w:ascii="Times New Roman" w:hAnsi="Times New Roman" w:cs="Times New Roman"/>
          <w:bCs/>
          <w:spacing w:val="-2"/>
          <w:w w:val="105"/>
          <w:lang w:val="it-IT"/>
        </w:rPr>
        <w:t xml:space="preserve">e </w:t>
      </w:r>
      <w:r w:rsidR="00F304E6" w:rsidRPr="00FC7F08">
        <w:rPr>
          <w:rFonts w:ascii="Times New Roman" w:hAnsi="Times New Roman" w:cs="Times New Roman"/>
          <w:bCs/>
          <w:spacing w:val="-2"/>
          <w:w w:val="105"/>
          <w:lang w:val="it-IT"/>
        </w:rPr>
        <w:t>dell’art 47 “</w:t>
      </w:r>
      <w:r w:rsidR="00F304E6" w:rsidRPr="005A1A2E">
        <w:rPr>
          <w:rFonts w:ascii="Times New Roman" w:hAnsi="Times New Roman" w:cs="Times New Roman"/>
          <w:bCs/>
          <w:spacing w:val="-2"/>
          <w:w w:val="105"/>
          <w:lang w:val="it-IT"/>
        </w:rPr>
        <w:t xml:space="preserve">Emblema dell’Unione” </w:t>
      </w:r>
      <w:r w:rsidRPr="00FC7F08">
        <w:rPr>
          <w:rFonts w:ascii="Times New Roman" w:hAnsi="Times New Roman" w:cs="Times New Roman"/>
          <w:bCs/>
          <w:spacing w:val="-2"/>
          <w:w w:val="105"/>
          <w:lang w:val="it-IT"/>
        </w:rPr>
        <w:t xml:space="preserve">che a titolo </w:t>
      </w:r>
      <w:r w:rsidR="00F304E6" w:rsidRPr="00FC7F08">
        <w:rPr>
          <w:rFonts w:ascii="Times New Roman" w:hAnsi="Times New Roman" w:cs="Times New Roman"/>
          <w:bCs/>
          <w:spacing w:val="-2"/>
          <w:w w:val="105"/>
          <w:lang w:val="it-IT"/>
        </w:rPr>
        <w:t>esemplificativo ma non esaustivo, può essere costituit</w:t>
      </w:r>
      <w:r w:rsidR="00A350EB" w:rsidRPr="00FC7F08">
        <w:rPr>
          <w:rFonts w:ascii="Times New Roman" w:hAnsi="Times New Roman" w:cs="Times New Roman"/>
          <w:bCs/>
          <w:spacing w:val="-2"/>
          <w:w w:val="105"/>
          <w:lang w:val="it-IT"/>
        </w:rPr>
        <w:t>a</w:t>
      </w:r>
      <w:r w:rsidR="00F304E6" w:rsidRPr="00FC7F08">
        <w:rPr>
          <w:rFonts w:ascii="Times New Roman" w:hAnsi="Times New Roman" w:cs="Times New Roman"/>
          <w:bCs/>
          <w:spacing w:val="-2"/>
          <w:w w:val="105"/>
          <w:lang w:val="it-IT"/>
        </w:rPr>
        <w:t xml:space="preserve"> da:</w:t>
      </w:r>
    </w:p>
    <w:p w14:paraId="7D3234EC" w14:textId="189DDE84" w:rsidR="00E250C1" w:rsidRPr="00FC7F08" w:rsidRDefault="00E250C1" w:rsidP="00E250C1">
      <w:pPr>
        <w:pStyle w:val="Paragrafoelenco"/>
        <w:spacing w:before="144" w:line="276" w:lineRule="auto"/>
        <w:ind w:left="1276" w:right="144"/>
        <w:jc w:val="both"/>
        <w:rPr>
          <w:rFonts w:ascii="Times New Roman" w:hAnsi="Times New Roman" w:cs="Times New Roman"/>
          <w:bCs/>
          <w:spacing w:val="3"/>
          <w:w w:val="105"/>
          <w:lang w:val="it-IT"/>
        </w:rPr>
      </w:pPr>
      <w:r w:rsidRPr="00FC7F08">
        <w:rPr>
          <w:rFonts w:ascii="Times New Roman" w:hAnsi="Times New Roman" w:cs="Times New Roman"/>
          <w:bCs/>
          <w:spacing w:val="-2"/>
          <w:w w:val="105"/>
          <w:lang w:val="it-IT"/>
        </w:rPr>
        <w:t xml:space="preserve"> a) </w:t>
      </w:r>
      <w:r w:rsidR="001A1527" w:rsidRPr="00FC7F08">
        <w:rPr>
          <w:rFonts w:ascii="Times New Roman" w:hAnsi="Times New Roman" w:cs="Times New Roman"/>
          <w:bCs/>
          <w:spacing w:val="-2"/>
          <w:w w:val="105"/>
          <w:lang w:val="it-IT"/>
        </w:rPr>
        <w:t>evidenze della pubblicazione sul</w:t>
      </w:r>
      <w:r w:rsidRPr="00FC7F08">
        <w:rPr>
          <w:rFonts w:ascii="Times New Roman" w:hAnsi="Times New Roman" w:cs="Times New Roman"/>
          <w:bCs/>
          <w:spacing w:val="-2"/>
          <w:w w:val="105"/>
          <w:lang w:val="it-IT"/>
        </w:rPr>
        <w:t xml:space="preserve"> sito web e sui siti di social media ufficiali</w:t>
      </w:r>
      <w:r w:rsidR="00F304E6" w:rsidRPr="00FC7F08">
        <w:rPr>
          <w:rFonts w:ascii="Times New Roman" w:hAnsi="Times New Roman" w:cs="Times New Roman"/>
          <w:bCs/>
          <w:spacing w:val="-2"/>
          <w:w w:val="105"/>
          <w:lang w:val="it-IT"/>
        </w:rPr>
        <w:t xml:space="preserve"> </w:t>
      </w:r>
      <w:r w:rsidR="001A1527" w:rsidRPr="00FC7F08">
        <w:rPr>
          <w:rFonts w:ascii="Times New Roman" w:hAnsi="Times New Roman" w:cs="Times New Roman"/>
          <w:bCs/>
          <w:spacing w:val="-2"/>
          <w:w w:val="105"/>
          <w:lang w:val="it-IT"/>
        </w:rPr>
        <w:t>di</w:t>
      </w:r>
      <w:r w:rsidR="00F304E6" w:rsidRPr="00FC7F08">
        <w:rPr>
          <w:rFonts w:ascii="Times New Roman" w:hAnsi="Times New Roman" w:cs="Times New Roman"/>
          <w:bCs/>
          <w:spacing w:val="-2"/>
          <w:w w:val="105"/>
          <w:lang w:val="it-IT"/>
        </w:rPr>
        <w:t xml:space="preserve"> </w:t>
      </w:r>
      <w:r w:rsidRPr="00FC7F08">
        <w:rPr>
          <w:rFonts w:ascii="Times New Roman" w:hAnsi="Times New Roman" w:cs="Times New Roman"/>
          <w:bCs/>
          <w:spacing w:val="-2"/>
          <w:w w:val="105"/>
          <w:lang w:val="it-IT"/>
        </w:rPr>
        <w:t>una breve descrizione dell’operazione, compres</w:t>
      </w:r>
      <w:r w:rsidR="001A1527" w:rsidRPr="00FC7F08">
        <w:rPr>
          <w:rFonts w:ascii="Times New Roman" w:hAnsi="Times New Roman" w:cs="Times New Roman"/>
          <w:bCs/>
          <w:spacing w:val="-2"/>
          <w:w w:val="105"/>
          <w:lang w:val="it-IT"/>
        </w:rPr>
        <w:t>e</w:t>
      </w:r>
      <w:r w:rsidRPr="00FC7F08">
        <w:rPr>
          <w:rFonts w:ascii="Times New Roman" w:hAnsi="Times New Roman" w:cs="Times New Roman"/>
          <w:bCs/>
          <w:spacing w:val="-2"/>
          <w:w w:val="105"/>
          <w:lang w:val="it-IT"/>
        </w:rPr>
        <w:t xml:space="preserve"> le finalità e i risultati, evidenziando il sostegno finanziario ricevuto dall’Unione</w:t>
      </w:r>
      <w:r w:rsidR="00A350EB" w:rsidRPr="00FC7F08">
        <w:rPr>
          <w:rFonts w:ascii="Times New Roman" w:hAnsi="Times New Roman" w:cs="Times New Roman"/>
          <w:bCs/>
          <w:spacing w:val="-2"/>
          <w:w w:val="105"/>
          <w:lang w:val="it-IT"/>
        </w:rPr>
        <w:t xml:space="preserve"> e </w:t>
      </w:r>
      <w:r w:rsidR="001A1527" w:rsidRPr="00FC7F08">
        <w:rPr>
          <w:rFonts w:ascii="Times New Roman" w:hAnsi="Times New Roman" w:cs="Times New Roman"/>
          <w:bCs/>
          <w:spacing w:val="-2"/>
          <w:w w:val="105"/>
          <w:lang w:val="it-IT"/>
        </w:rPr>
        <w:t>la presenza de</w:t>
      </w:r>
      <w:r w:rsidR="00A350EB" w:rsidRPr="00FC7F08">
        <w:rPr>
          <w:rFonts w:ascii="Times New Roman" w:hAnsi="Times New Roman" w:cs="Times New Roman"/>
          <w:bCs/>
          <w:lang w:val="it-IT"/>
        </w:rPr>
        <w:t xml:space="preserve">i loghi (marchio UE, Repubblica Italiana, Regione, coesione Italia 21-27) e </w:t>
      </w:r>
      <w:r w:rsidR="001A1527" w:rsidRPr="00FC7F08">
        <w:rPr>
          <w:rFonts w:ascii="Times New Roman" w:hAnsi="Times New Roman" w:cs="Times New Roman"/>
          <w:bCs/>
          <w:lang w:val="it-IT"/>
        </w:rPr>
        <w:t>de</w:t>
      </w:r>
      <w:r w:rsidR="00A350EB" w:rsidRPr="00FC7F08">
        <w:rPr>
          <w:rFonts w:ascii="Times New Roman" w:hAnsi="Times New Roman" w:cs="Times New Roman"/>
          <w:bCs/>
          <w:lang w:val="it-IT"/>
        </w:rPr>
        <w:t>i riferimenti al PR FSE+ ‘21-’27</w:t>
      </w:r>
      <w:r w:rsidR="00A350EB" w:rsidRPr="00FC7F08">
        <w:rPr>
          <w:rFonts w:ascii="Times New Roman" w:hAnsi="Times New Roman" w:cs="Times New Roman"/>
          <w:bCs/>
          <w:spacing w:val="-2"/>
          <w:w w:val="105"/>
          <w:lang w:val="it-IT"/>
        </w:rPr>
        <w:t>;</w:t>
      </w:r>
    </w:p>
    <w:p w14:paraId="0BDF1C70" w14:textId="6034372F" w:rsidR="00A350EB" w:rsidRPr="00FC7F08" w:rsidRDefault="00E250C1" w:rsidP="00A350EB">
      <w:pPr>
        <w:pStyle w:val="Paragrafoelenco"/>
        <w:spacing w:before="144" w:line="276" w:lineRule="auto"/>
        <w:ind w:left="1276" w:right="144"/>
        <w:jc w:val="both"/>
        <w:rPr>
          <w:rFonts w:ascii="Times New Roman" w:hAnsi="Times New Roman" w:cs="Times New Roman"/>
          <w:bCs/>
          <w:spacing w:val="3"/>
          <w:w w:val="105"/>
          <w:lang w:val="it-IT"/>
        </w:rPr>
      </w:pPr>
      <w:r w:rsidRPr="00FC7F08">
        <w:rPr>
          <w:rFonts w:ascii="Times New Roman" w:hAnsi="Times New Roman" w:cs="Times New Roman"/>
          <w:bCs/>
          <w:spacing w:val="-2"/>
          <w:w w:val="105"/>
          <w:lang w:val="it-IT"/>
        </w:rPr>
        <w:t xml:space="preserve"> b) </w:t>
      </w:r>
      <w:r w:rsidR="00F304E6" w:rsidRPr="00FC7F08">
        <w:rPr>
          <w:rFonts w:ascii="Times New Roman" w:hAnsi="Times New Roman" w:cs="Times New Roman"/>
          <w:bCs/>
          <w:spacing w:val="-2"/>
          <w:w w:val="105"/>
          <w:lang w:val="it-IT"/>
        </w:rPr>
        <w:t>copia dei fac simil</w:t>
      </w:r>
      <w:r w:rsidR="0096163B" w:rsidRPr="00FC7F08">
        <w:rPr>
          <w:rFonts w:ascii="Times New Roman" w:hAnsi="Times New Roman" w:cs="Times New Roman"/>
          <w:bCs/>
          <w:spacing w:val="-2"/>
          <w:w w:val="105"/>
          <w:lang w:val="it-IT"/>
        </w:rPr>
        <w:t>i</w:t>
      </w:r>
      <w:r w:rsidR="00F304E6" w:rsidRPr="00FC7F08">
        <w:rPr>
          <w:rFonts w:ascii="Times New Roman" w:hAnsi="Times New Roman" w:cs="Times New Roman"/>
          <w:bCs/>
          <w:spacing w:val="-2"/>
          <w:w w:val="105"/>
          <w:lang w:val="it-IT"/>
        </w:rPr>
        <w:t xml:space="preserve"> dei documenti e </w:t>
      </w:r>
      <w:r w:rsidR="0096163B" w:rsidRPr="00FC7F08">
        <w:rPr>
          <w:rFonts w:ascii="Times New Roman" w:hAnsi="Times New Roman" w:cs="Times New Roman"/>
          <w:bCs/>
          <w:spacing w:val="-2"/>
          <w:w w:val="105"/>
          <w:lang w:val="it-IT"/>
        </w:rPr>
        <w:t>di</w:t>
      </w:r>
      <w:r w:rsidR="00F304E6" w:rsidRPr="00FC7F08">
        <w:rPr>
          <w:rFonts w:ascii="Times New Roman" w:hAnsi="Times New Roman" w:cs="Times New Roman"/>
          <w:bCs/>
          <w:spacing w:val="-2"/>
          <w:w w:val="105"/>
          <w:lang w:val="it-IT"/>
        </w:rPr>
        <w:t xml:space="preserve"> eventuali materiali per la comunicazione </w:t>
      </w:r>
      <w:r w:rsidR="00A350EB" w:rsidRPr="00FC7F08">
        <w:rPr>
          <w:rFonts w:ascii="Times New Roman" w:hAnsi="Times New Roman" w:cs="Times New Roman"/>
          <w:bCs/>
          <w:spacing w:val="-2"/>
          <w:w w:val="105"/>
          <w:lang w:val="it-IT"/>
        </w:rPr>
        <w:t xml:space="preserve">destinati </w:t>
      </w:r>
      <w:r w:rsidR="0096163B" w:rsidRPr="00FC7F08">
        <w:rPr>
          <w:rFonts w:ascii="Times New Roman" w:hAnsi="Times New Roman" w:cs="Times New Roman"/>
          <w:bCs/>
          <w:spacing w:val="-2"/>
          <w:w w:val="105"/>
          <w:lang w:val="it-IT"/>
        </w:rPr>
        <w:t xml:space="preserve">ai </w:t>
      </w:r>
      <w:r w:rsidR="00A350EB" w:rsidRPr="00FC7F08">
        <w:rPr>
          <w:rFonts w:ascii="Times New Roman" w:hAnsi="Times New Roman" w:cs="Times New Roman"/>
          <w:bCs/>
          <w:spacing w:val="-2"/>
          <w:w w:val="105"/>
          <w:lang w:val="it-IT"/>
        </w:rPr>
        <w:t xml:space="preserve">percettori delle borse di studio universitarie, </w:t>
      </w:r>
      <w:r w:rsidR="00F304E6" w:rsidRPr="00FC7F08">
        <w:rPr>
          <w:rFonts w:ascii="Times New Roman" w:hAnsi="Times New Roman" w:cs="Times New Roman"/>
          <w:bCs/>
          <w:spacing w:val="-2"/>
          <w:w w:val="105"/>
          <w:lang w:val="it-IT"/>
        </w:rPr>
        <w:t>dove sia apposta</w:t>
      </w:r>
      <w:r w:rsidRPr="00FC7F08">
        <w:rPr>
          <w:rFonts w:ascii="Times New Roman" w:hAnsi="Times New Roman" w:cs="Times New Roman"/>
          <w:bCs/>
          <w:spacing w:val="-2"/>
          <w:w w:val="105"/>
          <w:lang w:val="it-IT"/>
        </w:rPr>
        <w:t xml:space="preserve"> una dichiarazione che ponga in evidenza il sostegno dell’Unione in maniera visibile</w:t>
      </w:r>
      <w:r w:rsidR="00A350EB" w:rsidRPr="00FC7F08">
        <w:rPr>
          <w:rFonts w:ascii="Times New Roman" w:hAnsi="Times New Roman" w:cs="Times New Roman"/>
          <w:bCs/>
          <w:spacing w:val="-2"/>
          <w:w w:val="105"/>
          <w:lang w:val="it-IT"/>
        </w:rPr>
        <w:t xml:space="preserve"> e siano presenti </w:t>
      </w:r>
      <w:r w:rsidR="00A350EB" w:rsidRPr="00FC7F08">
        <w:rPr>
          <w:rFonts w:ascii="Times New Roman" w:hAnsi="Times New Roman" w:cs="Times New Roman"/>
          <w:bCs/>
          <w:lang w:val="it-IT"/>
        </w:rPr>
        <w:t>i loghi (marchio UE, Repubblica Italiana, Regione, coesione Italia 21-27) e i riferimenti al PR FSE+ 21-27</w:t>
      </w:r>
      <w:r w:rsidR="00A350EB" w:rsidRPr="00FC7F08">
        <w:rPr>
          <w:rFonts w:ascii="Times New Roman" w:hAnsi="Times New Roman" w:cs="Times New Roman"/>
          <w:bCs/>
          <w:spacing w:val="-2"/>
          <w:w w:val="105"/>
          <w:lang w:val="it-IT"/>
        </w:rPr>
        <w:t>;</w:t>
      </w:r>
    </w:p>
    <w:p w14:paraId="30BC8DB8" w14:textId="77777777" w:rsidR="00E250C1" w:rsidRPr="00FC7F08" w:rsidRDefault="00E250C1" w:rsidP="00E250C1">
      <w:pPr>
        <w:pStyle w:val="Paragrafoelenco"/>
        <w:spacing w:before="144" w:line="276" w:lineRule="auto"/>
        <w:ind w:right="144"/>
        <w:jc w:val="both"/>
        <w:rPr>
          <w:rFonts w:ascii="Times New Roman" w:hAnsi="Times New Roman" w:cs="Times New Roman"/>
          <w:b/>
          <w:color w:val="000000"/>
          <w:spacing w:val="3"/>
          <w:w w:val="105"/>
          <w:lang w:val="it-IT"/>
        </w:rPr>
      </w:pPr>
    </w:p>
    <w:p w14:paraId="52FFB637" w14:textId="77777777" w:rsidR="004F7DDD" w:rsidRPr="00FC7F08" w:rsidRDefault="004F7DDD" w:rsidP="00F56850">
      <w:pPr>
        <w:spacing w:before="108" w:line="276" w:lineRule="auto"/>
        <w:ind w:right="144"/>
        <w:jc w:val="both"/>
        <w:rPr>
          <w:rFonts w:ascii="Times New Roman" w:hAnsi="Times New Roman" w:cs="Times New Roman"/>
          <w:color w:val="000000"/>
          <w:spacing w:val="-6"/>
          <w:w w:val="105"/>
          <w:lang w:val="it-IT"/>
        </w:rPr>
      </w:pPr>
      <w:r w:rsidRPr="00FC7F08">
        <w:rPr>
          <w:rFonts w:ascii="Times New Roman" w:hAnsi="Times New Roman" w:cs="Times New Roman"/>
          <w:color w:val="000000"/>
          <w:spacing w:val="-9"/>
          <w:w w:val="105"/>
          <w:lang w:val="it-IT"/>
        </w:rPr>
        <w:t xml:space="preserve">La documentazione raccolta e analizzata verrà archiviata sul Sistema Informativo del PR FSE+. Il </w:t>
      </w:r>
      <w:r w:rsidRPr="00FC7F08">
        <w:rPr>
          <w:rFonts w:ascii="Times New Roman" w:hAnsi="Times New Roman" w:cs="Times New Roman"/>
          <w:color w:val="000000"/>
          <w:spacing w:val="1"/>
          <w:w w:val="105"/>
          <w:lang w:val="it-IT"/>
        </w:rPr>
        <w:t xml:space="preserve">Sistema Informativo viene implementato per gestire e archiviare i dati ed i processi del </w:t>
      </w:r>
      <w:r w:rsidRPr="00FC7F08">
        <w:rPr>
          <w:rFonts w:ascii="Times New Roman" w:hAnsi="Times New Roman" w:cs="Times New Roman"/>
          <w:color w:val="000000"/>
          <w:spacing w:val="-3"/>
          <w:w w:val="105"/>
          <w:lang w:val="it-IT"/>
        </w:rPr>
        <w:t xml:space="preserve">Programma relativi ad anagrafica, struttura e dotazioni finanziarie, dati contabili relativi alle singole operazioni, dati sui singoli partecipanti e indicatori. Il Sistema Informativo prevede </w:t>
      </w:r>
      <w:r w:rsidRPr="00FC7F08">
        <w:rPr>
          <w:rFonts w:ascii="Times New Roman" w:hAnsi="Times New Roman" w:cs="Times New Roman"/>
          <w:color w:val="000000"/>
          <w:spacing w:val="-1"/>
          <w:w w:val="105"/>
          <w:lang w:val="it-IT"/>
        </w:rPr>
        <w:t xml:space="preserve">interfacce di raccolta e trasmissione dati con soggetti e sistemi quali il sistema IGRUE di </w:t>
      </w:r>
      <w:r w:rsidRPr="00FC7F08">
        <w:rPr>
          <w:rFonts w:ascii="Times New Roman" w:hAnsi="Times New Roman" w:cs="Times New Roman"/>
          <w:color w:val="000000"/>
          <w:spacing w:val="-6"/>
          <w:w w:val="105"/>
          <w:lang w:val="it-IT"/>
        </w:rPr>
        <w:t>monitoraggio unitario.</w:t>
      </w:r>
    </w:p>
    <w:p w14:paraId="1CC0586B" w14:textId="53BCD106" w:rsidR="00BB5C49" w:rsidRPr="00FC7F08" w:rsidRDefault="00BB5C49" w:rsidP="00F56850">
      <w:pPr>
        <w:widowControl w:val="0"/>
        <w:autoSpaceDE w:val="0"/>
        <w:autoSpaceDN w:val="0"/>
        <w:adjustRightInd w:val="0"/>
        <w:spacing w:line="276" w:lineRule="auto"/>
        <w:jc w:val="both"/>
        <w:rPr>
          <w:rFonts w:ascii="Times New Roman" w:hAnsi="Times New Roman" w:cs="Times New Roman"/>
          <w:color w:val="000000"/>
          <w:spacing w:val="-3"/>
          <w:w w:val="105"/>
          <w:lang w:val="it-IT"/>
        </w:rPr>
      </w:pPr>
      <w:r w:rsidRPr="00FC7F08">
        <w:rPr>
          <w:rFonts w:ascii="Times New Roman" w:hAnsi="Times New Roman" w:cs="Times New Roman"/>
          <w:color w:val="000000"/>
          <w:spacing w:val="-3"/>
          <w:w w:val="105"/>
          <w:lang w:val="it-IT"/>
        </w:rPr>
        <w:t>Nelle more dell’attivazione della piattaforma del Beneficiario, la S.R.A.  assicura l’inserimento dei dati relativi all’Intervento e della pertinente documentazione, sul Sistema Informativo.</w:t>
      </w:r>
    </w:p>
    <w:p w14:paraId="775B0F58" w14:textId="4AE16398" w:rsidR="006360A3" w:rsidRPr="00FC7F08" w:rsidRDefault="00C31C35" w:rsidP="00F56850">
      <w:pPr>
        <w:spacing w:before="108" w:line="276" w:lineRule="auto"/>
        <w:ind w:right="144"/>
        <w:jc w:val="both"/>
        <w:rPr>
          <w:rFonts w:ascii="Times New Roman" w:hAnsi="Times New Roman" w:cs="Times New Roman"/>
          <w:color w:val="000000"/>
          <w:spacing w:val="-3"/>
          <w:w w:val="105"/>
          <w:lang w:val="it-IT"/>
        </w:rPr>
      </w:pPr>
      <w:r w:rsidRPr="00FC7F08">
        <w:rPr>
          <w:rFonts w:ascii="Times New Roman" w:hAnsi="Times New Roman" w:cs="Times New Roman"/>
          <w:color w:val="000000"/>
          <w:spacing w:val="-3"/>
          <w:w w:val="105"/>
          <w:lang w:val="it-IT"/>
        </w:rPr>
        <w:t>Ai sensi de</w:t>
      </w:r>
      <w:r w:rsidR="00BB5C49" w:rsidRPr="00FC7F08">
        <w:rPr>
          <w:rFonts w:ascii="Times New Roman" w:hAnsi="Times New Roman" w:cs="Times New Roman"/>
          <w:color w:val="000000"/>
          <w:spacing w:val="-3"/>
          <w:w w:val="105"/>
          <w:lang w:val="it-IT"/>
        </w:rPr>
        <w:t>l</w:t>
      </w:r>
      <w:r w:rsidRPr="00FC7F08">
        <w:rPr>
          <w:rFonts w:ascii="Times New Roman" w:hAnsi="Times New Roman" w:cs="Times New Roman"/>
          <w:color w:val="000000"/>
          <w:spacing w:val="-3"/>
          <w:w w:val="105"/>
          <w:lang w:val="it-IT"/>
        </w:rPr>
        <w:t xml:space="preserve">l’art. 82 del regolamento UE 1060 del 2021 tutti i documenti giustificativi riguardanti un’operazione sostenuta dai fondi </w:t>
      </w:r>
      <w:r w:rsidR="00BB5C49" w:rsidRPr="00FC7F08">
        <w:rPr>
          <w:rFonts w:ascii="Times New Roman" w:hAnsi="Times New Roman" w:cs="Times New Roman"/>
          <w:color w:val="000000"/>
          <w:spacing w:val="-3"/>
          <w:w w:val="105"/>
          <w:lang w:val="it-IT"/>
        </w:rPr>
        <w:t xml:space="preserve">devono essere </w:t>
      </w:r>
      <w:r w:rsidRPr="00FC7F08">
        <w:rPr>
          <w:rFonts w:ascii="Times New Roman" w:hAnsi="Times New Roman" w:cs="Times New Roman"/>
          <w:color w:val="000000"/>
          <w:spacing w:val="-3"/>
          <w:w w:val="105"/>
          <w:lang w:val="it-IT"/>
        </w:rPr>
        <w:t xml:space="preserve">conservati </w:t>
      </w:r>
      <w:r w:rsidR="00BB5C49" w:rsidRPr="00FC7F08">
        <w:rPr>
          <w:rFonts w:ascii="Times New Roman" w:hAnsi="Times New Roman" w:cs="Times New Roman"/>
          <w:color w:val="000000"/>
          <w:spacing w:val="-3"/>
          <w:w w:val="105"/>
          <w:lang w:val="it-IT"/>
        </w:rPr>
        <w:t xml:space="preserve">dall’ADSU in qualità di Beneficiario </w:t>
      </w:r>
      <w:r w:rsidRPr="00FC7F08">
        <w:rPr>
          <w:rFonts w:ascii="Times New Roman" w:hAnsi="Times New Roman" w:cs="Times New Roman"/>
          <w:color w:val="000000"/>
          <w:spacing w:val="-3"/>
          <w:w w:val="105"/>
          <w:lang w:val="it-IT"/>
        </w:rPr>
        <w:t>per un periodo di cinque anni a decorrere dal 31 dicembre dell’anno in cui è effettuato l’ultimo pagamento dell’autorità di gestione.</w:t>
      </w:r>
      <w:r w:rsidR="00BB5C49" w:rsidRPr="00FC7F08">
        <w:rPr>
          <w:rFonts w:ascii="Times New Roman" w:hAnsi="Times New Roman" w:cs="Times New Roman"/>
          <w:color w:val="000000"/>
          <w:spacing w:val="-3"/>
          <w:w w:val="105"/>
          <w:lang w:val="it-IT"/>
        </w:rPr>
        <w:t xml:space="preserve"> </w:t>
      </w:r>
    </w:p>
    <w:p w14:paraId="5ADEDA71" w14:textId="6AAC696E" w:rsidR="004F7DDD" w:rsidRPr="00FC7F08" w:rsidRDefault="00BB5C49" w:rsidP="007F066C">
      <w:pPr>
        <w:spacing w:before="108" w:line="276" w:lineRule="auto"/>
        <w:ind w:right="144"/>
        <w:jc w:val="both"/>
        <w:rPr>
          <w:rFonts w:ascii="Times New Roman" w:hAnsi="Times New Roman" w:cs="Times New Roman"/>
          <w:color w:val="000000"/>
          <w:spacing w:val="-3"/>
          <w:w w:val="105"/>
          <w:lang w:val="it-IT"/>
        </w:rPr>
      </w:pPr>
      <w:r w:rsidRPr="00FC7F08">
        <w:rPr>
          <w:rFonts w:ascii="Times New Roman" w:hAnsi="Times New Roman" w:cs="Times New Roman"/>
          <w:color w:val="000000"/>
          <w:spacing w:val="-3"/>
          <w:w w:val="105"/>
          <w:lang w:val="it-IT"/>
        </w:rPr>
        <w:t xml:space="preserve">La documentazione potrà essere controllata in qualsiasi momento delle Autorità del programma </w:t>
      </w:r>
      <w:r w:rsidR="006360A3" w:rsidRPr="00FC7F08">
        <w:rPr>
          <w:rFonts w:ascii="Times New Roman" w:hAnsi="Times New Roman" w:cs="Times New Roman"/>
          <w:color w:val="000000"/>
          <w:spacing w:val="-3"/>
          <w:w w:val="105"/>
          <w:lang w:val="it-IT"/>
        </w:rPr>
        <w:t xml:space="preserve">FSE+ 2021 2027 della Regione Abruzzo </w:t>
      </w:r>
      <w:r w:rsidRPr="00FC7F08">
        <w:rPr>
          <w:rFonts w:ascii="Times New Roman" w:hAnsi="Times New Roman" w:cs="Times New Roman"/>
          <w:color w:val="000000"/>
          <w:spacing w:val="-3"/>
          <w:w w:val="105"/>
          <w:lang w:val="it-IT"/>
        </w:rPr>
        <w:t>e dalla Commissione Europea.</w:t>
      </w:r>
    </w:p>
    <w:sectPr w:rsidR="004F7DDD" w:rsidRPr="00FC7F08" w:rsidSect="00437737">
      <w:pgSz w:w="12240" w:h="15840"/>
      <w:pgMar w:top="1360" w:right="1325" w:bottom="686" w:left="15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8230B" w14:textId="77777777" w:rsidR="00FB6200" w:rsidRDefault="00FB6200" w:rsidP="007F066C">
      <w:r>
        <w:separator/>
      </w:r>
    </w:p>
  </w:endnote>
  <w:endnote w:type="continuationSeparator" w:id="0">
    <w:p w14:paraId="1FB4AFEB" w14:textId="77777777" w:rsidR="00FB6200" w:rsidRDefault="00FB6200" w:rsidP="007F0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Tahoma">
    <w:charset w:val="00"/>
    <w:pitch w:val="variable"/>
    <w:family w:val="swiss"/>
    <w:panose1 w:val="02020603050405020304"/>
  </w:font>
  <w:font w:name="Arial">
    <w:charset w:val="00"/>
    <w:pitch w:val="variable"/>
    <w:family w:val="swiss"/>
    <w:panose1 w:val="02020603050405020304"/>
  </w:font>
  <w:font w:name="Symbol">
    <w:pitch w:val="default"/>
    <w:family w:val="auto"/>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C1FDE" w14:textId="77777777" w:rsidR="007F066C" w:rsidRDefault="007F066C" w:rsidP="007F066C">
    <w:pPr>
      <w:pStyle w:val="Pidipagina"/>
      <w:rPr>
        <w:color w:val="4472C4" w:themeColor="accent1"/>
        <w:lang w:val="it-IT"/>
      </w:rPr>
    </w:pPr>
    <w:r w:rsidRPr="007F066C">
      <w:rPr>
        <w:color w:val="4472C4" w:themeColor="accent1"/>
        <w:lang w:val="it-IT"/>
      </w:rPr>
      <w:t>PR FSE+ ABRUZZO 2021-2027</w:t>
    </w:r>
    <w:r>
      <w:rPr>
        <w:color w:val="4472C4" w:themeColor="accent1"/>
        <w:lang w:val="it-IT"/>
      </w:rPr>
      <w:t xml:space="preserve"> </w:t>
    </w:r>
    <w:r w:rsidRPr="007F066C">
      <w:rPr>
        <w:color w:val="4472C4" w:themeColor="accent1"/>
        <w:lang w:val="it-IT"/>
      </w:rPr>
      <w:t>Metodologia UCS per le Borse di studio universitarie</w:t>
    </w:r>
    <w:r>
      <w:rPr>
        <w:noProof/>
        <w:color w:val="4472C4" w:themeColor="accent1"/>
        <w:lang w:val="it-IT" w:eastAsia="it-IT"/>
      </w:rPr>
      <mc:AlternateContent>
        <mc:Choice Requires="wps">
          <w:drawing>
            <wp:anchor distT="0" distB="0" distL="114300" distR="114300" simplePos="0" relativeHeight="251659264" behindDoc="0" locked="0" layoutInCell="1" allowOverlap="1" wp14:anchorId="0C403FFD" wp14:editId="17E38D6D">
              <wp:simplePos x="0" y="0"/>
              <wp:positionH relativeFrom="page">
                <wp:align>center</wp:align>
              </wp:positionH>
              <wp:positionV relativeFrom="page">
                <wp:align>center</wp:align>
              </wp:positionV>
              <wp:extent cx="7364730" cy="9528810"/>
              <wp:effectExtent l="0" t="0" r="26670" b="26670"/>
              <wp:wrapNone/>
              <wp:docPr id="452" name="Rettangolo 79"/>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1BF2F2" id="Rettangolo 79"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Pr>
        <w:color w:val="4472C4" w:themeColor="accent1"/>
        <w:lang w:val="it-IT"/>
      </w:rPr>
      <w:t xml:space="preserve"> </w:t>
    </w:r>
  </w:p>
  <w:p w14:paraId="3F32E657" w14:textId="503A9B67" w:rsidR="007F066C" w:rsidRDefault="007F066C" w:rsidP="007F066C">
    <w:pPr>
      <w:pStyle w:val="Pidipagina"/>
    </w:pPr>
    <w:r>
      <w:rPr>
        <w:color w:val="4472C4" w:themeColor="accent1"/>
        <w:lang w:val="it-IT"/>
      </w:rPr>
      <w:tab/>
    </w:r>
    <w:r>
      <w:rPr>
        <w:color w:val="4472C4" w:themeColor="accent1"/>
        <w:lang w:val="it-IT"/>
      </w:rPr>
      <w:tab/>
    </w:r>
    <w:r>
      <w:rPr>
        <w:rFonts w:asciiTheme="majorHAnsi" w:eastAsiaTheme="majorEastAsia" w:hAnsiTheme="majorHAnsi" w:cstheme="majorBidi"/>
        <w:color w:val="4472C4" w:themeColor="accent1"/>
        <w:sz w:val="20"/>
        <w:szCs w:val="20"/>
        <w:lang w:val="it-IT"/>
      </w:rPr>
      <w:t xml:space="preserve">pag. </w:t>
    </w:r>
    <w:r>
      <w:rPr>
        <w:rFonts w:eastAsiaTheme="minorEastAsia"/>
        <w:color w:val="4472C4" w:themeColor="accent1"/>
        <w:sz w:val="20"/>
        <w:szCs w:val="20"/>
      </w:rPr>
      <w:fldChar w:fldCharType="begin"/>
    </w:r>
    <w:r>
      <w:rPr>
        <w:color w:val="4472C4" w:themeColor="accent1"/>
        <w:sz w:val="20"/>
        <w:szCs w:val="20"/>
      </w:rPr>
      <w:instrText>PAGE    \* MERGEFORMAT</w:instrText>
    </w:r>
    <w:r>
      <w:rPr>
        <w:rFonts w:eastAsiaTheme="minorEastAsia"/>
        <w:color w:val="4472C4" w:themeColor="accent1"/>
        <w:sz w:val="20"/>
        <w:szCs w:val="20"/>
      </w:rPr>
      <w:fldChar w:fldCharType="separate"/>
    </w:r>
    <w:r w:rsidR="005A1A2E" w:rsidRPr="005A1A2E">
      <w:rPr>
        <w:rFonts w:asciiTheme="majorHAnsi" w:eastAsiaTheme="majorEastAsia" w:hAnsiTheme="majorHAnsi" w:cstheme="majorBidi"/>
        <w:noProof/>
        <w:color w:val="4472C4" w:themeColor="accent1"/>
        <w:sz w:val="20"/>
        <w:szCs w:val="20"/>
        <w:lang w:val="it-IT"/>
      </w:rPr>
      <w:t>1</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DC0EC" w14:textId="77777777" w:rsidR="00FB6200" w:rsidRDefault="00FB6200" w:rsidP="007F066C">
      <w:r>
        <w:separator/>
      </w:r>
    </w:p>
  </w:footnote>
  <w:footnote w:type="continuationSeparator" w:id="0">
    <w:p w14:paraId="1969D991" w14:textId="77777777" w:rsidR="00FB6200" w:rsidRDefault="00FB6200" w:rsidP="007F066C">
      <w:r>
        <w:continuationSeparator/>
      </w:r>
    </w:p>
  </w:footnote>
  <w:footnote w:id="1">
    <w:p w14:paraId="5A450288" w14:textId="67F2751F" w:rsidR="00CB4D5A" w:rsidRPr="00CB4D5A" w:rsidRDefault="00CB4D5A">
      <w:pPr>
        <w:pStyle w:val="Testonotaapidipagina"/>
        <w:rPr>
          <w:lang w:val="it-IT"/>
        </w:rPr>
      </w:pPr>
      <w:r w:rsidRPr="00FC7F08">
        <w:rPr>
          <w:rStyle w:val="Rimandonotaapidipagina"/>
        </w:rPr>
        <w:footnoteRef/>
      </w:r>
      <w:r w:rsidRPr="005A1A2E">
        <w:rPr>
          <w:lang w:val="it-IT"/>
        </w:rPr>
        <w:t xml:space="preserve"> </w:t>
      </w:r>
      <w:r w:rsidRPr="00FC7F08">
        <w:rPr>
          <w:lang w:val="it-IT"/>
        </w:rPr>
        <w:t>Salvo l’applicazione delle riduzion</w:t>
      </w:r>
      <w:r w:rsidR="005504AF">
        <w:rPr>
          <w:lang w:val="it-IT"/>
        </w:rPr>
        <w:t>i</w:t>
      </w:r>
      <w:r w:rsidRPr="00FC7F08">
        <w:rPr>
          <w:lang w:val="it-IT"/>
        </w:rPr>
        <w:t xml:space="preserve"> e degli incrementi previsti dai Decreti sopra richiamati.</w:t>
      </w:r>
    </w:p>
  </w:footnote>
  <w:footnote w:id="2">
    <w:p w14:paraId="1DE08759" w14:textId="6C8EC164" w:rsidR="00AE4885" w:rsidRPr="00AE4885" w:rsidRDefault="00AE4885">
      <w:pPr>
        <w:pStyle w:val="Testonotaapidipagina"/>
        <w:rPr>
          <w:lang w:val="it-IT"/>
        </w:rPr>
      </w:pPr>
      <w:r>
        <w:rPr>
          <w:rStyle w:val="Rimandonotaapidipagina"/>
        </w:rPr>
        <w:footnoteRef/>
      </w:r>
      <w:r w:rsidRPr="005A1A2E">
        <w:rPr>
          <w:lang w:val="it-IT"/>
        </w:rPr>
        <w:t xml:space="preserve"> </w:t>
      </w:r>
      <w:r w:rsidRPr="00AE4885">
        <w:rPr>
          <w:rFonts w:ascii="Times New Roman" w:hAnsi="Times New Roman" w:cs="Times New Roman"/>
          <w:color w:val="000000"/>
          <w:w w:val="110"/>
          <w:lang w:val="it-IT"/>
        </w:rPr>
        <w:t>Per gli accademici successiv</w:t>
      </w:r>
      <w:r w:rsidR="000C0C37">
        <w:rPr>
          <w:rFonts w:ascii="Times New Roman" w:hAnsi="Times New Roman" w:cs="Times New Roman"/>
          <w:color w:val="000000"/>
          <w:w w:val="110"/>
          <w:lang w:val="it-IT"/>
        </w:rPr>
        <w:t>i</w:t>
      </w:r>
      <w:r w:rsidRPr="00AE4885">
        <w:rPr>
          <w:rFonts w:ascii="Times New Roman" w:hAnsi="Times New Roman" w:cs="Times New Roman"/>
          <w:color w:val="000000"/>
          <w:w w:val="110"/>
          <w:lang w:val="it-IT"/>
        </w:rPr>
        <w:t xml:space="preserve"> si applicheranno gli indirizzi operativi temporalmente competenti.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05C25" w14:textId="0680EEC7" w:rsidR="007F066C" w:rsidRDefault="007F066C">
    <w:pPr>
      <w:pStyle w:val="Intestazione"/>
    </w:pPr>
    <w:r w:rsidRPr="00984183">
      <w:rPr>
        <w:noProof/>
        <w:lang w:val="it-IT" w:eastAsia="it-IT"/>
      </w:rPr>
      <w:drawing>
        <wp:inline distT="0" distB="0" distL="0" distR="0" wp14:anchorId="3E75E26D" wp14:editId="26C93161">
          <wp:extent cx="5838190" cy="775335"/>
          <wp:effectExtent l="0" t="0" r="0" b="5715"/>
          <wp:docPr id="1885095241"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8190" cy="7753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476"/>
    <w:multiLevelType w:val="multilevel"/>
    <w:tmpl w:val="82D8F792"/>
    <w:lvl w:ilvl="0">
      <w:start w:val="1"/>
      <w:numFmt w:val="bullet"/>
      <w:lvlText w:val=""/>
      <w:lvlJc w:val="left"/>
      <w:pPr>
        <w:tabs>
          <w:tab w:val="decimal" w:pos="-216"/>
        </w:tabs>
        <w:ind w:left="72" w:firstLine="0"/>
      </w:pPr>
      <w:rPr>
        <w:rFonts w:ascii="Wingdings" w:hAnsi="Wingdings" w:hint="default"/>
        <w:strike w:val="0"/>
        <w:dstrike w:val="0"/>
        <w:color w:val="000000"/>
        <w:spacing w:val="-4"/>
        <w:w w:val="105"/>
        <w:sz w:val="23"/>
        <w:u w:val="none"/>
        <w:effect w:val="none"/>
        <w:vertAlign w:val="baseline"/>
        <w:lang w:val="it-IT"/>
      </w:rPr>
    </w:lvl>
    <w:lvl w:ilvl="1">
      <w:numFmt w:val="decimal"/>
      <w:lvlText w:val=""/>
      <w:lvlJc w:val="left"/>
      <w:pPr>
        <w:ind w:left="-648" w:firstLine="0"/>
      </w:pPr>
    </w:lvl>
    <w:lvl w:ilvl="2">
      <w:numFmt w:val="decimal"/>
      <w:lvlText w:val=""/>
      <w:lvlJc w:val="left"/>
      <w:pPr>
        <w:ind w:left="-648" w:firstLine="0"/>
      </w:pPr>
    </w:lvl>
    <w:lvl w:ilvl="3">
      <w:numFmt w:val="decimal"/>
      <w:lvlText w:val=""/>
      <w:lvlJc w:val="left"/>
      <w:pPr>
        <w:ind w:left="-648" w:firstLine="0"/>
      </w:pPr>
    </w:lvl>
    <w:lvl w:ilvl="4">
      <w:numFmt w:val="decimal"/>
      <w:lvlText w:val=""/>
      <w:lvlJc w:val="left"/>
      <w:pPr>
        <w:ind w:left="-648" w:firstLine="0"/>
      </w:pPr>
    </w:lvl>
    <w:lvl w:ilvl="5">
      <w:numFmt w:val="decimal"/>
      <w:lvlText w:val=""/>
      <w:lvlJc w:val="left"/>
      <w:pPr>
        <w:ind w:left="-648" w:firstLine="0"/>
      </w:pPr>
    </w:lvl>
    <w:lvl w:ilvl="6">
      <w:numFmt w:val="decimal"/>
      <w:lvlText w:val=""/>
      <w:lvlJc w:val="left"/>
      <w:pPr>
        <w:ind w:left="-648" w:firstLine="0"/>
      </w:pPr>
    </w:lvl>
    <w:lvl w:ilvl="7">
      <w:numFmt w:val="decimal"/>
      <w:lvlText w:val=""/>
      <w:lvlJc w:val="left"/>
      <w:pPr>
        <w:ind w:left="-648" w:firstLine="0"/>
      </w:pPr>
    </w:lvl>
    <w:lvl w:ilvl="8">
      <w:numFmt w:val="decimal"/>
      <w:lvlText w:val=""/>
      <w:lvlJc w:val="left"/>
      <w:pPr>
        <w:ind w:left="-648" w:firstLine="0"/>
      </w:pPr>
    </w:lvl>
  </w:abstractNum>
  <w:abstractNum w:abstractNumId="1">
    <w:nsid w:val="02425538"/>
    <w:multiLevelType w:val="multilevel"/>
    <w:tmpl w:val="269A5684"/>
    <w:lvl w:ilvl="0">
      <w:start w:val="1"/>
      <w:numFmt w:val="bullet"/>
      <w:lvlText w:val=""/>
      <w:lvlJc w:val="left"/>
      <w:pPr>
        <w:tabs>
          <w:tab w:val="decimal" w:pos="432"/>
        </w:tabs>
        <w:ind w:left="720" w:firstLine="0"/>
      </w:pPr>
      <w:rPr>
        <w:rFonts w:ascii="Symbol" w:hAnsi="Symbol"/>
        <w:strike w:val="0"/>
        <w:dstrike w:val="0"/>
        <w:color w:val="000000"/>
        <w:spacing w:val="-4"/>
        <w:w w:val="105"/>
        <w:sz w:val="23"/>
        <w:u w:val="none"/>
        <w:effect w:val="none"/>
        <w:vertAlign w:val="baseline"/>
        <w:lang w:val="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5A06E2A"/>
    <w:multiLevelType w:val="multilevel"/>
    <w:tmpl w:val="FAB2253A"/>
    <w:lvl w:ilvl="0">
      <w:start w:val="1"/>
      <w:numFmt w:val="bullet"/>
      <w:lvlText w:val="-"/>
      <w:lvlJc w:val="left"/>
      <w:pPr>
        <w:tabs>
          <w:tab w:val="decimal" w:pos="144"/>
        </w:tabs>
        <w:ind w:left="720"/>
      </w:pPr>
      <w:rPr>
        <w:rFonts w:ascii="Symbol" w:hAnsi="Symbol"/>
        <w:strike w:val="0"/>
        <w:color w:val="000000"/>
        <w:spacing w:val="-5"/>
        <w:w w:val="105"/>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248A6"/>
    <w:multiLevelType w:val="hybridMultilevel"/>
    <w:tmpl w:val="85442B78"/>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nsid w:val="1AB24B29"/>
    <w:multiLevelType w:val="multilevel"/>
    <w:tmpl w:val="3848AEE2"/>
    <w:lvl w:ilvl="0">
      <w:start w:val="1"/>
      <w:numFmt w:val="bullet"/>
      <w:lvlText w:val=""/>
      <w:lvlJc w:val="left"/>
      <w:pPr>
        <w:tabs>
          <w:tab w:val="decimal" w:pos="-144"/>
        </w:tabs>
        <w:ind w:left="144" w:firstLine="0"/>
      </w:pPr>
      <w:rPr>
        <w:rFonts w:ascii="Wingdings" w:hAnsi="Wingdings" w:hint="default"/>
        <w:strike w:val="0"/>
        <w:dstrike w:val="0"/>
        <w:color w:val="000000"/>
        <w:spacing w:val="-4"/>
        <w:w w:val="105"/>
        <w:sz w:val="23"/>
        <w:u w:val="none"/>
        <w:effect w:val="none"/>
        <w:vertAlign w:val="baseline"/>
        <w:lang w:val="it-IT"/>
      </w:rPr>
    </w:lvl>
    <w:lvl w:ilvl="1">
      <w:numFmt w:val="decimal"/>
      <w:lvlText w:val=""/>
      <w:lvlJc w:val="left"/>
      <w:pPr>
        <w:ind w:left="-576" w:firstLine="0"/>
      </w:pPr>
    </w:lvl>
    <w:lvl w:ilvl="2">
      <w:numFmt w:val="decimal"/>
      <w:lvlText w:val=""/>
      <w:lvlJc w:val="left"/>
      <w:pPr>
        <w:ind w:left="-576" w:firstLine="0"/>
      </w:pPr>
    </w:lvl>
    <w:lvl w:ilvl="3">
      <w:numFmt w:val="decimal"/>
      <w:lvlText w:val=""/>
      <w:lvlJc w:val="left"/>
      <w:pPr>
        <w:ind w:left="-576" w:firstLine="0"/>
      </w:pPr>
    </w:lvl>
    <w:lvl w:ilvl="4">
      <w:numFmt w:val="decimal"/>
      <w:lvlText w:val=""/>
      <w:lvlJc w:val="left"/>
      <w:pPr>
        <w:ind w:left="-576" w:firstLine="0"/>
      </w:pPr>
    </w:lvl>
    <w:lvl w:ilvl="5">
      <w:numFmt w:val="decimal"/>
      <w:lvlText w:val=""/>
      <w:lvlJc w:val="left"/>
      <w:pPr>
        <w:ind w:left="-576" w:firstLine="0"/>
      </w:pPr>
    </w:lvl>
    <w:lvl w:ilvl="6">
      <w:numFmt w:val="decimal"/>
      <w:lvlText w:val=""/>
      <w:lvlJc w:val="left"/>
      <w:pPr>
        <w:ind w:left="-576" w:firstLine="0"/>
      </w:pPr>
    </w:lvl>
    <w:lvl w:ilvl="7">
      <w:numFmt w:val="decimal"/>
      <w:lvlText w:val=""/>
      <w:lvlJc w:val="left"/>
      <w:pPr>
        <w:ind w:left="-576" w:firstLine="0"/>
      </w:pPr>
    </w:lvl>
    <w:lvl w:ilvl="8">
      <w:numFmt w:val="decimal"/>
      <w:lvlText w:val=""/>
      <w:lvlJc w:val="left"/>
      <w:pPr>
        <w:ind w:left="-576" w:firstLine="0"/>
      </w:pPr>
    </w:lvl>
  </w:abstractNum>
  <w:abstractNum w:abstractNumId="5">
    <w:nsid w:val="1BDC0F43"/>
    <w:multiLevelType w:val="multilevel"/>
    <w:tmpl w:val="48346428"/>
    <w:lvl w:ilvl="0">
      <w:start w:val="1"/>
      <w:numFmt w:val="bullet"/>
      <w:lvlText w:val=""/>
      <w:lvlJc w:val="left"/>
      <w:pPr>
        <w:tabs>
          <w:tab w:val="decimal" w:pos="-288"/>
        </w:tabs>
        <w:ind w:left="288"/>
      </w:pPr>
      <w:rPr>
        <w:rFonts w:ascii="Wingdings" w:hAnsi="Wingdings" w:hint="default"/>
        <w:strike w:val="0"/>
        <w:color w:val="000000"/>
        <w:spacing w:val="-5"/>
        <w:w w:val="105"/>
        <w:sz w:val="21"/>
        <w:vertAlign w:val="baseline"/>
        <w:lang w:val="it-IT"/>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start w:val="1"/>
      <w:numFmt w:val="lowerLetter"/>
      <w:lvlText w:val="%6)"/>
      <w:lvlJc w:val="left"/>
    </w:lvl>
    <w:lvl w:ilvl="6">
      <w:numFmt w:val="decimal"/>
      <w:lvlText w:val=""/>
      <w:lvlJc w:val="left"/>
    </w:lvl>
    <w:lvl w:ilvl="7">
      <w:numFmt w:val="decimal"/>
      <w:lvlText w:val=""/>
      <w:lvlJc w:val="left"/>
    </w:lvl>
    <w:lvl w:ilvl="8">
      <w:numFmt w:val="decimal"/>
      <w:lvlText w:val=""/>
      <w:lvlJc w:val="left"/>
    </w:lvl>
  </w:abstractNum>
  <w:abstractNum w:abstractNumId="6">
    <w:nsid w:val="1E9622A5"/>
    <w:multiLevelType w:val="hybridMultilevel"/>
    <w:tmpl w:val="95CEAA7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3036031"/>
    <w:multiLevelType w:val="multilevel"/>
    <w:tmpl w:val="0D46B0D6"/>
    <w:lvl w:ilvl="0">
      <w:start w:val="1"/>
      <w:numFmt w:val="bullet"/>
      <w:lvlText w:val=""/>
      <w:lvlJc w:val="left"/>
      <w:pPr>
        <w:tabs>
          <w:tab w:val="decimal" w:pos="432"/>
        </w:tabs>
        <w:ind w:left="720"/>
      </w:pPr>
      <w:rPr>
        <w:rFonts w:ascii="Symbol" w:hAnsi="Symbol"/>
        <w:strike w:val="0"/>
        <w:color w:val="000000"/>
        <w:spacing w:val="-6"/>
        <w:w w:val="105"/>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8C4E15"/>
    <w:multiLevelType w:val="hybridMultilevel"/>
    <w:tmpl w:val="828E1F06"/>
    <w:lvl w:ilvl="0" w:tplc="3A2AD4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D0132C1"/>
    <w:multiLevelType w:val="hybridMultilevel"/>
    <w:tmpl w:val="7444E708"/>
    <w:lvl w:ilvl="0" w:tplc="07A236DE">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FC37599"/>
    <w:multiLevelType w:val="hybridMultilevel"/>
    <w:tmpl w:val="9184167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996351"/>
    <w:multiLevelType w:val="hybridMultilevel"/>
    <w:tmpl w:val="A35A54A8"/>
    <w:lvl w:ilvl="0" w:tplc="C520F32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6F0459D"/>
    <w:multiLevelType w:val="multilevel"/>
    <w:tmpl w:val="96BAF37E"/>
    <w:lvl w:ilvl="0">
      <w:start w:val="1"/>
      <w:numFmt w:val="bullet"/>
      <w:lvlText w:val="-"/>
      <w:lvlJc w:val="left"/>
      <w:pPr>
        <w:tabs>
          <w:tab w:val="decimal" w:pos="216"/>
        </w:tabs>
        <w:ind w:left="720"/>
      </w:pPr>
      <w:rPr>
        <w:rFonts w:ascii="Symbol" w:hAnsi="Symbol"/>
        <w:b/>
        <w:strike w:val="0"/>
        <w:color w:val="000000"/>
        <w:spacing w:val="4"/>
        <w:w w:val="95"/>
        <w:sz w:val="17"/>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9E5667"/>
    <w:multiLevelType w:val="multilevel"/>
    <w:tmpl w:val="0D26B006"/>
    <w:lvl w:ilvl="0">
      <w:start w:val="1"/>
      <w:numFmt w:val="bullet"/>
      <w:lvlText w:val=""/>
      <w:lvlJc w:val="left"/>
      <w:pPr>
        <w:tabs>
          <w:tab w:val="decimal" w:pos="360"/>
        </w:tabs>
        <w:ind w:left="720"/>
      </w:pPr>
      <w:rPr>
        <w:rFonts w:ascii="Symbol" w:hAnsi="Symbol"/>
        <w:strike w:val="0"/>
        <w:color w:val="000000"/>
        <w:spacing w:val="-10"/>
        <w:w w:val="105"/>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D12B22"/>
    <w:multiLevelType w:val="multilevel"/>
    <w:tmpl w:val="D088A500"/>
    <w:lvl w:ilvl="0">
      <w:start w:val="1"/>
      <w:numFmt w:val="bullet"/>
      <w:lvlText w:val=""/>
      <w:lvlJc w:val="left"/>
      <w:pPr>
        <w:tabs>
          <w:tab w:val="decimal" w:pos="-12"/>
        </w:tabs>
        <w:ind w:left="348"/>
      </w:pPr>
      <w:rPr>
        <w:rFonts w:ascii="Wingdings" w:hAnsi="Wingdings" w:hint="default"/>
        <w:strike w:val="0"/>
        <w:color w:val="000000"/>
        <w:spacing w:val="-10"/>
        <w:w w:val="105"/>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BF6E9A"/>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768F30AC"/>
    <w:multiLevelType w:val="hybridMultilevel"/>
    <w:tmpl w:val="C14AD64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76B421C3"/>
    <w:multiLevelType w:val="multilevel"/>
    <w:tmpl w:val="E63E8102"/>
    <w:lvl w:ilvl="0">
      <w:start w:val="1"/>
      <w:numFmt w:val="bullet"/>
      <w:lvlText w:val=""/>
      <w:lvlJc w:val="left"/>
      <w:pPr>
        <w:tabs>
          <w:tab w:val="decimal" w:pos="-288"/>
        </w:tabs>
        <w:ind w:left="288"/>
      </w:pPr>
      <w:rPr>
        <w:rFonts w:ascii="Wingdings" w:hAnsi="Wingdings" w:hint="default"/>
        <w:strike w:val="0"/>
        <w:color w:val="000000"/>
        <w:spacing w:val="-5"/>
        <w:w w:val="105"/>
        <w:sz w:val="21"/>
        <w:vertAlign w:val="baseline"/>
        <w:lang w:val="it-IT"/>
      </w:rPr>
    </w:lvl>
    <w:lvl w:ilvl="1">
      <w:start w:val="1"/>
      <w:numFmt w:val="lowerLetter"/>
      <w:lvlText w:val="%2)"/>
      <w:lvlJc w:val="left"/>
    </w:lvl>
    <w:lvl w:ilvl="2">
      <w:numFmt w:val="decimal"/>
      <w:lvlText w:val=""/>
      <w:lvlJc w:val="left"/>
    </w:lvl>
    <w:lvl w:ilvl="3">
      <w:numFmt w:val="decimal"/>
      <w:lvlText w:val=""/>
      <w:lvlJc w:val="left"/>
    </w:lvl>
    <w:lvl w:ilvl="4">
      <w:start w:val="1"/>
      <w:numFmt w:val="lowerLetter"/>
      <w:lvlText w:val="%5)"/>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8D714A7"/>
    <w:multiLevelType w:val="multilevel"/>
    <w:tmpl w:val="C5803458"/>
    <w:lvl w:ilvl="0">
      <w:start w:val="1"/>
      <w:numFmt w:val="bullet"/>
      <w:lvlText w:val=""/>
      <w:lvlJc w:val="left"/>
      <w:pPr>
        <w:tabs>
          <w:tab w:val="decimal" w:pos="-288"/>
        </w:tabs>
        <w:ind w:left="288"/>
      </w:pPr>
      <w:rPr>
        <w:rFonts w:ascii="Wingdings" w:hAnsi="Wingdings" w:hint="default"/>
        <w:strike w:val="0"/>
        <w:color w:val="000000"/>
        <w:spacing w:val="-5"/>
        <w:w w:val="105"/>
        <w:sz w:val="21"/>
        <w:vertAlign w:val="baseline"/>
        <w:lang w:val="it-IT"/>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F511374"/>
    <w:multiLevelType w:val="multilevel"/>
    <w:tmpl w:val="ED0A441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12"/>
  </w:num>
  <w:num w:numId="3">
    <w:abstractNumId w:val="13"/>
  </w:num>
  <w:num w:numId="4">
    <w:abstractNumId w:val="7"/>
  </w:num>
  <w:num w:numId="5">
    <w:abstractNumId w:val="1"/>
  </w:num>
  <w:num w:numId="6">
    <w:abstractNumId w:val="18"/>
  </w:num>
  <w:num w:numId="7">
    <w:abstractNumId w:val="16"/>
  </w:num>
  <w:num w:numId="8">
    <w:abstractNumId w:val="10"/>
  </w:num>
  <w:num w:numId="9">
    <w:abstractNumId w:val="9"/>
  </w:num>
  <w:num w:numId="10">
    <w:abstractNumId w:val="6"/>
  </w:num>
  <w:num w:numId="11">
    <w:abstractNumId w:val="14"/>
  </w:num>
  <w:num w:numId="12">
    <w:abstractNumId w:val="5"/>
  </w:num>
  <w:num w:numId="13">
    <w:abstractNumId w:val="17"/>
  </w:num>
  <w:num w:numId="14">
    <w:abstractNumId w:val="15"/>
  </w:num>
  <w:num w:numId="15">
    <w:abstractNumId w:val="19"/>
  </w:num>
  <w:num w:numId="16">
    <w:abstractNumId w:val="0"/>
  </w:num>
  <w:num w:numId="17">
    <w:abstractNumId w:val="3"/>
  </w:num>
  <w:num w:numId="18">
    <w:abstractNumId w:val="4"/>
  </w:num>
  <w:num w:numId="19">
    <w:abstractNumId w:val="11"/>
  </w:num>
  <w:num w:numId="20">
    <w:abstractNumId w:val="6"/>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C7D"/>
    <w:rsid w:val="000047B5"/>
    <w:rsid w:val="00012277"/>
    <w:rsid w:val="000261EB"/>
    <w:rsid w:val="0002670C"/>
    <w:rsid w:val="000276CB"/>
    <w:rsid w:val="00027A2B"/>
    <w:rsid w:val="000358C2"/>
    <w:rsid w:val="00041FF7"/>
    <w:rsid w:val="000566AB"/>
    <w:rsid w:val="000637B3"/>
    <w:rsid w:val="00084D94"/>
    <w:rsid w:val="000A5D5C"/>
    <w:rsid w:val="000B2A37"/>
    <w:rsid w:val="000B33BE"/>
    <w:rsid w:val="000C0C37"/>
    <w:rsid w:val="000E381E"/>
    <w:rsid w:val="000E53BF"/>
    <w:rsid w:val="00102DFE"/>
    <w:rsid w:val="00106475"/>
    <w:rsid w:val="00121E09"/>
    <w:rsid w:val="00123744"/>
    <w:rsid w:val="00125CC6"/>
    <w:rsid w:val="00126F72"/>
    <w:rsid w:val="00134590"/>
    <w:rsid w:val="00174CA0"/>
    <w:rsid w:val="00183E7C"/>
    <w:rsid w:val="00187EA1"/>
    <w:rsid w:val="001A1527"/>
    <w:rsid w:val="001A4F43"/>
    <w:rsid w:val="001B71E8"/>
    <w:rsid w:val="001C454A"/>
    <w:rsid w:val="001D5F08"/>
    <w:rsid w:val="001E4FAC"/>
    <w:rsid w:val="001E6B5F"/>
    <w:rsid w:val="00220C7D"/>
    <w:rsid w:val="00231094"/>
    <w:rsid w:val="00231BCD"/>
    <w:rsid w:val="002346FA"/>
    <w:rsid w:val="00262068"/>
    <w:rsid w:val="00295F23"/>
    <w:rsid w:val="002A1F84"/>
    <w:rsid w:val="002A730A"/>
    <w:rsid w:val="002B70F8"/>
    <w:rsid w:val="002F6879"/>
    <w:rsid w:val="0030224A"/>
    <w:rsid w:val="00326AE0"/>
    <w:rsid w:val="00330CD2"/>
    <w:rsid w:val="00331F78"/>
    <w:rsid w:val="00344BBA"/>
    <w:rsid w:val="00366D4F"/>
    <w:rsid w:val="003873C8"/>
    <w:rsid w:val="003A3671"/>
    <w:rsid w:val="003B133B"/>
    <w:rsid w:val="003D24E1"/>
    <w:rsid w:val="003D61FD"/>
    <w:rsid w:val="003F0F40"/>
    <w:rsid w:val="0040751C"/>
    <w:rsid w:val="00437737"/>
    <w:rsid w:val="00447CF3"/>
    <w:rsid w:val="00463EDA"/>
    <w:rsid w:val="0047129F"/>
    <w:rsid w:val="004934D7"/>
    <w:rsid w:val="004C1932"/>
    <w:rsid w:val="004C6166"/>
    <w:rsid w:val="004D437D"/>
    <w:rsid w:val="004D49C1"/>
    <w:rsid w:val="004F7DDD"/>
    <w:rsid w:val="005121CF"/>
    <w:rsid w:val="005316AC"/>
    <w:rsid w:val="00542892"/>
    <w:rsid w:val="00543930"/>
    <w:rsid w:val="0054708B"/>
    <w:rsid w:val="005504AF"/>
    <w:rsid w:val="00557FF8"/>
    <w:rsid w:val="005758D7"/>
    <w:rsid w:val="0059236C"/>
    <w:rsid w:val="00594D21"/>
    <w:rsid w:val="005A1A2E"/>
    <w:rsid w:val="005B0CDA"/>
    <w:rsid w:val="005C04B1"/>
    <w:rsid w:val="005C2F25"/>
    <w:rsid w:val="005F187B"/>
    <w:rsid w:val="005F1EDF"/>
    <w:rsid w:val="00602911"/>
    <w:rsid w:val="00611D8B"/>
    <w:rsid w:val="006360A3"/>
    <w:rsid w:val="00680853"/>
    <w:rsid w:val="006912DE"/>
    <w:rsid w:val="006C3100"/>
    <w:rsid w:val="006D4B1E"/>
    <w:rsid w:val="00710EE0"/>
    <w:rsid w:val="00717F16"/>
    <w:rsid w:val="007223A2"/>
    <w:rsid w:val="00724181"/>
    <w:rsid w:val="0072595C"/>
    <w:rsid w:val="00733254"/>
    <w:rsid w:val="00733D6A"/>
    <w:rsid w:val="00741E4F"/>
    <w:rsid w:val="00767C32"/>
    <w:rsid w:val="007730CE"/>
    <w:rsid w:val="007B193C"/>
    <w:rsid w:val="007D0E39"/>
    <w:rsid w:val="007F066C"/>
    <w:rsid w:val="008356D1"/>
    <w:rsid w:val="00836508"/>
    <w:rsid w:val="00837D5B"/>
    <w:rsid w:val="00875D3C"/>
    <w:rsid w:val="00891D08"/>
    <w:rsid w:val="008945FC"/>
    <w:rsid w:val="00897382"/>
    <w:rsid w:val="008A0050"/>
    <w:rsid w:val="008C3BD2"/>
    <w:rsid w:val="008E6D84"/>
    <w:rsid w:val="00903A8B"/>
    <w:rsid w:val="00906DB8"/>
    <w:rsid w:val="00906E8B"/>
    <w:rsid w:val="009132F6"/>
    <w:rsid w:val="00942000"/>
    <w:rsid w:val="00944E5A"/>
    <w:rsid w:val="00945E5C"/>
    <w:rsid w:val="009540FB"/>
    <w:rsid w:val="0096163B"/>
    <w:rsid w:val="009708FD"/>
    <w:rsid w:val="00973FA3"/>
    <w:rsid w:val="00981015"/>
    <w:rsid w:val="0099635B"/>
    <w:rsid w:val="009A6D0B"/>
    <w:rsid w:val="009B75F9"/>
    <w:rsid w:val="009C3B8F"/>
    <w:rsid w:val="009E2BB4"/>
    <w:rsid w:val="009F0E03"/>
    <w:rsid w:val="009F7F41"/>
    <w:rsid w:val="00A14DF3"/>
    <w:rsid w:val="00A22893"/>
    <w:rsid w:val="00A350EB"/>
    <w:rsid w:val="00A735E0"/>
    <w:rsid w:val="00A8787E"/>
    <w:rsid w:val="00AA6549"/>
    <w:rsid w:val="00AC6B95"/>
    <w:rsid w:val="00AC771A"/>
    <w:rsid w:val="00AE4885"/>
    <w:rsid w:val="00AF0B9F"/>
    <w:rsid w:val="00AF7A4B"/>
    <w:rsid w:val="00B30C17"/>
    <w:rsid w:val="00B5323B"/>
    <w:rsid w:val="00B62E14"/>
    <w:rsid w:val="00B92D14"/>
    <w:rsid w:val="00BB0B66"/>
    <w:rsid w:val="00BB5C49"/>
    <w:rsid w:val="00BB7962"/>
    <w:rsid w:val="00BC297C"/>
    <w:rsid w:val="00BC3580"/>
    <w:rsid w:val="00C03AF5"/>
    <w:rsid w:val="00C31C35"/>
    <w:rsid w:val="00C647D7"/>
    <w:rsid w:val="00C7008C"/>
    <w:rsid w:val="00C7789F"/>
    <w:rsid w:val="00C77CB5"/>
    <w:rsid w:val="00C83E00"/>
    <w:rsid w:val="00CB4D5A"/>
    <w:rsid w:val="00CE55E7"/>
    <w:rsid w:val="00D020C9"/>
    <w:rsid w:val="00D13CC5"/>
    <w:rsid w:val="00D17B05"/>
    <w:rsid w:val="00D23CF5"/>
    <w:rsid w:val="00D25748"/>
    <w:rsid w:val="00D31241"/>
    <w:rsid w:val="00D36D6C"/>
    <w:rsid w:val="00D4532C"/>
    <w:rsid w:val="00D50EB3"/>
    <w:rsid w:val="00D76FF9"/>
    <w:rsid w:val="00D87DFE"/>
    <w:rsid w:val="00D9219A"/>
    <w:rsid w:val="00DB38DA"/>
    <w:rsid w:val="00DE1DC5"/>
    <w:rsid w:val="00E066FD"/>
    <w:rsid w:val="00E250C1"/>
    <w:rsid w:val="00E32E43"/>
    <w:rsid w:val="00E35160"/>
    <w:rsid w:val="00E35E1E"/>
    <w:rsid w:val="00EB2740"/>
    <w:rsid w:val="00EF4D70"/>
    <w:rsid w:val="00F238B3"/>
    <w:rsid w:val="00F2730C"/>
    <w:rsid w:val="00F304E6"/>
    <w:rsid w:val="00F348FC"/>
    <w:rsid w:val="00F35209"/>
    <w:rsid w:val="00F56850"/>
    <w:rsid w:val="00F760B3"/>
    <w:rsid w:val="00F77CA2"/>
    <w:rsid w:val="00FB6200"/>
    <w:rsid w:val="00FB794A"/>
    <w:rsid w:val="00FB7D24"/>
    <w:rsid w:val="00FC7F08"/>
    <w:rsid w:val="00FD19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9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E2BB4"/>
    <w:pPr>
      <w:ind w:left="720"/>
      <w:contextualSpacing/>
    </w:pPr>
  </w:style>
  <w:style w:type="paragraph" w:customStyle="1" w:styleId="Default">
    <w:name w:val="Default"/>
    <w:rsid w:val="009F7F41"/>
    <w:pPr>
      <w:autoSpaceDE w:val="0"/>
      <w:autoSpaceDN w:val="0"/>
      <w:adjustRightInd w:val="0"/>
    </w:pPr>
    <w:rPr>
      <w:rFonts w:ascii="Calibri" w:hAnsi="Calibri" w:cs="Calibri"/>
      <w:color w:val="000000"/>
      <w:sz w:val="24"/>
      <w:szCs w:val="24"/>
      <w:lang w:val="it-IT"/>
    </w:rPr>
  </w:style>
  <w:style w:type="paragraph" w:styleId="Intestazione">
    <w:name w:val="header"/>
    <w:basedOn w:val="Normale"/>
    <w:link w:val="IntestazioneCarattere"/>
    <w:uiPriority w:val="99"/>
    <w:unhideWhenUsed/>
    <w:rsid w:val="007F066C"/>
    <w:pPr>
      <w:tabs>
        <w:tab w:val="center" w:pos="4819"/>
        <w:tab w:val="right" w:pos="9638"/>
      </w:tabs>
    </w:pPr>
  </w:style>
  <w:style w:type="character" w:customStyle="1" w:styleId="IntestazioneCarattere">
    <w:name w:val="Intestazione Carattere"/>
    <w:basedOn w:val="Carpredefinitoparagrafo"/>
    <w:link w:val="Intestazione"/>
    <w:uiPriority w:val="99"/>
    <w:rsid w:val="007F066C"/>
  </w:style>
  <w:style w:type="paragraph" w:styleId="Pidipagina">
    <w:name w:val="footer"/>
    <w:basedOn w:val="Normale"/>
    <w:link w:val="PidipaginaCarattere"/>
    <w:uiPriority w:val="99"/>
    <w:unhideWhenUsed/>
    <w:rsid w:val="007F066C"/>
    <w:pPr>
      <w:tabs>
        <w:tab w:val="center" w:pos="4819"/>
        <w:tab w:val="right" w:pos="9638"/>
      </w:tabs>
    </w:pPr>
  </w:style>
  <w:style w:type="character" w:customStyle="1" w:styleId="PidipaginaCarattere">
    <w:name w:val="Piè di pagina Carattere"/>
    <w:basedOn w:val="Carpredefinitoparagrafo"/>
    <w:link w:val="Pidipagina"/>
    <w:uiPriority w:val="99"/>
    <w:rsid w:val="007F066C"/>
  </w:style>
  <w:style w:type="paragraph" w:styleId="Testofumetto">
    <w:name w:val="Balloon Text"/>
    <w:basedOn w:val="Normale"/>
    <w:link w:val="TestofumettoCarattere"/>
    <w:uiPriority w:val="99"/>
    <w:semiHidden/>
    <w:unhideWhenUsed/>
    <w:rsid w:val="009F0E0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F0E03"/>
    <w:rPr>
      <w:rFonts w:ascii="Segoe UI" w:hAnsi="Segoe UI" w:cs="Segoe UI"/>
      <w:sz w:val="18"/>
      <w:szCs w:val="18"/>
    </w:rPr>
  </w:style>
  <w:style w:type="table" w:customStyle="1" w:styleId="TableNormal">
    <w:name w:val="Table Normal"/>
    <w:uiPriority w:val="2"/>
    <w:semiHidden/>
    <w:unhideWhenUsed/>
    <w:qFormat/>
    <w:rsid w:val="002B70F8"/>
    <w:pPr>
      <w:widowControl w:val="0"/>
      <w:autoSpaceDE w:val="0"/>
      <w:autoSpaceDN w:val="0"/>
    </w:pPr>
    <w:tblPr>
      <w:tblInd w:w="0" w:type="dxa"/>
      <w:tblCellMar>
        <w:top w:w="0" w:type="dxa"/>
        <w:left w:w="0" w:type="dxa"/>
        <w:bottom w:w="0" w:type="dxa"/>
        <w:right w:w="0" w:type="dxa"/>
      </w:tblCellMar>
    </w:tblPr>
  </w:style>
  <w:style w:type="paragraph" w:customStyle="1" w:styleId="TxBrp2">
    <w:name w:val="TxBr_p2"/>
    <w:basedOn w:val="Normale"/>
    <w:rsid w:val="00183E7C"/>
    <w:pPr>
      <w:tabs>
        <w:tab w:val="left" w:pos="204"/>
      </w:tabs>
      <w:suppressAutoHyphens/>
      <w:autoSpaceDE w:val="0"/>
      <w:spacing w:line="277" w:lineRule="atLeast"/>
      <w:jc w:val="both"/>
    </w:pPr>
    <w:rPr>
      <w:rFonts w:ascii="Times New Roman" w:eastAsia="Times New Roman" w:hAnsi="Times New Roman" w:cs="Times New Roman"/>
      <w:sz w:val="24"/>
      <w:szCs w:val="24"/>
      <w:lang w:eastAsia="ar-SA"/>
    </w:rPr>
  </w:style>
  <w:style w:type="paragraph" w:styleId="Testonotaapidipagina">
    <w:name w:val="footnote text"/>
    <w:basedOn w:val="Normale"/>
    <w:link w:val="TestonotaapidipaginaCarattere"/>
    <w:uiPriority w:val="99"/>
    <w:semiHidden/>
    <w:unhideWhenUsed/>
    <w:rsid w:val="00CB4D5A"/>
    <w:rPr>
      <w:sz w:val="20"/>
      <w:szCs w:val="20"/>
    </w:rPr>
  </w:style>
  <w:style w:type="character" w:customStyle="1" w:styleId="TestonotaapidipaginaCarattere">
    <w:name w:val="Testo nota a piè di pagina Carattere"/>
    <w:basedOn w:val="Carpredefinitoparagrafo"/>
    <w:link w:val="Testonotaapidipagina"/>
    <w:uiPriority w:val="99"/>
    <w:semiHidden/>
    <w:rsid w:val="00CB4D5A"/>
    <w:rPr>
      <w:sz w:val="20"/>
      <w:szCs w:val="20"/>
    </w:rPr>
  </w:style>
  <w:style w:type="character" w:styleId="Rimandonotaapidipagina">
    <w:name w:val="footnote reference"/>
    <w:basedOn w:val="Carpredefinitoparagrafo"/>
    <w:uiPriority w:val="99"/>
    <w:semiHidden/>
    <w:unhideWhenUsed/>
    <w:rsid w:val="00CB4D5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E2BB4"/>
    <w:pPr>
      <w:ind w:left="720"/>
      <w:contextualSpacing/>
    </w:pPr>
  </w:style>
  <w:style w:type="paragraph" w:customStyle="1" w:styleId="Default">
    <w:name w:val="Default"/>
    <w:rsid w:val="009F7F41"/>
    <w:pPr>
      <w:autoSpaceDE w:val="0"/>
      <w:autoSpaceDN w:val="0"/>
      <w:adjustRightInd w:val="0"/>
    </w:pPr>
    <w:rPr>
      <w:rFonts w:ascii="Calibri" w:hAnsi="Calibri" w:cs="Calibri"/>
      <w:color w:val="000000"/>
      <w:sz w:val="24"/>
      <w:szCs w:val="24"/>
      <w:lang w:val="it-IT"/>
    </w:rPr>
  </w:style>
  <w:style w:type="paragraph" w:styleId="Intestazione">
    <w:name w:val="header"/>
    <w:basedOn w:val="Normale"/>
    <w:link w:val="IntestazioneCarattere"/>
    <w:uiPriority w:val="99"/>
    <w:unhideWhenUsed/>
    <w:rsid w:val="007F066C"/>
    <w:pPr>
      <w:tabs>
        <w:tab w:val="center" w:pos="4819"/>
        <w:tab w:val="right" w:pos="9638"/>
      </w:tabs>
    </w:pPr>
  </w:style>
  <w:style w:type="character" w:customStyle="1" w:styleId="IntestazioneCarattere">
    <w:name w:val="Intestazione Carattere"/>
    <w:basedOn w:val="Carpredefinitoparagrafo"/>
    <w:link w:val="Intestazione"/>
    <w:uiPriority w:val="99"/>
    <w:rsid w:val="007F066C"/>
  </w:style>
  <w:style w:type="paragraph" w:styleId="Pidipagina">
    <w:name w:val="footer"/>
    <w:basedOn w:val="Normale"/>
    <w:link w:val="PidipaginaCarattere"/>
    <w:uiPriority w:val="99"/>
    <w:unhideWhenUsed/>
    <w:rsid w:val="007F066C"/>
    <w:pPr>
      <w:tabs>
        <w:tab w:val="center" w:pos="4819"/>
        <w:tab w:val="right" w:pos="9638"/>
      </w:tabs>
    </w:pPr>
  </w:style>
  <w:style w:type="character" w:customStyle="1" w:styleId="PidipaginaCarattere">
    <w:name w:val="Piè di pagina Carattere"/>
    <w:basedOn w:val="Carpredefinitoparagrafo"/>
    <w:link w:val="Pidipagina"/>
    <w:uiPriority w:val="99"/>
    <w:rsid w:val="007F066C"/>
  </w:style>
  <w:style w:type="paragraph" w:styleId="Testofumetto">
    <w:name w:val="Balloon Text"/>
    <w:basedOn w:val="Normale"/>
    <w:link w:val="TestofumettoCarattere"/>
    <w:uiPriority w:val="99"/>
    <w:semiHidden/>
    <w:unhideWhenUsed/>
    <w:rsid w:val="009F0E0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F0E03"/>
    <w:rPr>
      <w:rFonts w:ascii="Segoe UI" w:hAnsi="Segoe UI" w:cs="Segoe UI"/>
      <w:sz w:val="18"/>
      <w:szCs w:val="18"/>
    </w:rPr>
  </w:style>
  <w:style w:type="table" w:customStyle="1" w:styleId="TableNormal">
    <w:name w:val="Table Normal"/>
    <w:uiPriority w:val="2"/>
    <w:semiHidden/>
    <w:unhideWhenUsed/>
    <w:qFormat/>
    <w:rsid w:val="002B70F8"/>
    <w:pPr>
      <w:widowControl w:val="0"/>
      <w:autoSpaceDE w:val="0"/>
      <w:autoSpaceDN w:val="0"/>
    </w:pPr>
    <w:tblPr>
      <w:tblInd w:w="0" w:type="dxa"/>
      <w:tblCellMar>
        <w:top w:w="0" w:type="dxa"/>
        <w:left w:w="0" w:type="dxa"/>
        <w:bottom w:w="0" w:type="dxa"/>
        <w:right w:w="0" w:type="dxa"/>
      </w:tblCellMar>
    </w:tblPr>
  </w:style>
  <w:style w:type="paragraph" w:customStyle="1" w:styleId="TxBrp2">
    <w:name w:val="TxBr_p2"/>
    <w:basedOn w:val="Normale"/>
    <w:rsid w:val="00183E7C"/>
    <w:pPr>
      <w:tabs>
        <w:tab w:val="left" w:pos="204"/>
      </w:tabs>
      <w:suppressAutoHyphens/>
      <w:autoSpaceDE w:val="0"/>
      <w:spacing w:line="277" w:lineRule="atLeast"/>
      <w:jc w:val="both"/>
    </w:pPr>
    <w:rPr>
      <w:rFonts w:ascii="Times New Roman" w:eastAsia="Times New Roman" w:hAnsi="Times New Roman" w:cs="Times New Roman"/>
      <w:sz w:val="24"/>
      <w:szCs w:val="24"/>
      <w:lang w:eastAsia="ar-SA"/>
    </w:rPr>
  </w:style>
  <w:style w:type="paragraph" w:styleId="Testonotaapidipagina">
    <w:name w:val="footnote text"/>
    <w:basedOn w:val="Normale"/>
    <w:link w:val="TestonotaapidipaginaCarattere"/>
    <w:uiPriority w:val="99"/>
    <w:semiHidden/>
    <w:unhideWhenUsed/>
    <w:rsid w:val="00CB4D5A"/>
    <w:rPr>
      <w:sz w:val="20"/>
      <w:szCs w:val="20"/>
    </w:rPr>
  </w:style>
  <w:style w:type="character" w:customStyle="1" w:styleId="TestonotaapidipaginaCarattere">
    <w:name w:val="Testo nota a piè di pagina Carattere"/>
    <w:basedOn w:val="Carpredefinitoparagrafo"/>
    <w:link w:val="Testonotaapidipagina"/>
    <w:uiPriority w:val="99"/>
    <w:semiHidden/>
    <w:rsid w:val="00CB4D5A"/>
    <w:rPr>
      <w:sz w:val="20"/>
      <w:szCs w:val="20"/>
    </w:rPr>
  </w:style>
  <w:style w:type="character" w:styleId="Rimandonotaapidipagina">
    <w:name w:val="footnote reference"/>
    <w:basedOn w:val="Carpredefinitoparagrafo"/>
    <w:uiPriority w:val="99"/>
    <w:semiHidden/>
    <w:unhideWhenUsed/>
    <w:rsid w:val="00CB4D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816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02FF9-8966-4576-9661-D036C387A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2465</Words>
  <Characters>14054</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mercante</dc:creator>
  <cp:lastModifiedBy>Francesco Lupano</cp:lastModifiedBy>
  <cp:revision>3</cp:revision>
  <cp:lastPrinted>2024-05-14T09:36:00Z</cp:lastPrinted>
  <dcterms:created xsi:type="dcterms:W3CDTF">2024-10-08T14:34:00Z</dcterms:created>
  <dcterms:modified xsi:type="dcterms:W3CDTF">2024-10-08T14:34:00Z</dcterms:modified>
</cp:coreProperties>
</file>